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72D415">
      <w:pPr>
        <w:pStyle w:val="33"/>
        <w:keepNext w:val="0"/>
        <w:keepLines w:val="0"/>
        <w:widowControl/>
        <w:suppressLineNumbers w:val="0"/>
      </w:pPr>
      <w:r>
        <w:drawing>
          <wp:inline distT="0" distB="0" distL="114300" distR="114300">
            <wp:extent cx="6303645" cy="9535160"/>
            <wp:effectExtent l="0" t="0" r="1905" b="8890"/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3645" cy="9535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379D6A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работы, деятельности по профилактике безнадзорности и правонарушений несовершеннолетних (далее - профилактика);</w:t>
      </w:r>
    </w:p>
    <w:p w14:paraId="042BE67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обеспечение анализа информации о несовершеннолетних, подлежащих учету;</w:t>
      </w:r>
    </w:p>
    <w:p w14:paraId="2335F08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определение оснований и приоритетных направлений плановой работы по профилактике и индивидуальной профилактической работе;</w:t>
      </w:r>
    </w:p>
    <w:p w14:paraId="6759177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обеспечение контроля и оценки эффективности деятельности по профилактике и индивидуальной профилактической работе.</w:t>
      </w:r>
    </w:p>
    <w:p w14:paraId="5FE67225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1.4. 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 в возможно короткие сроки (не более трех рабочих дней с момента поступления информации).</w:t>
      </w:r>
    </w:p>
    <w:p w14:paraId="26B5D29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1.5. 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или снятии с учета) Советом профилактики образовательной организации.</w:t>
      </w:r>
    </w:p>
    <w:p w14:paraId="285C492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1.6. Ведение учета, а также формирование наблюдательных дел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14:paraId="776EA79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1.7. Контроль за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14:paraId="6B2050E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51CD84B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П. Категории несовершеннолетних, подлежащих учету МАОУ «СОШ №3» г. Нурлат Республики Татарстан</w:t>
      </w:r>
    </w:p>
    <w:p w14:paraId="54693A9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Красная зона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— зона высокого риска, к ней отнесены следующие категории:</w:t>
      </w:r>
    </w:p>
    <w:p w14:paraId="63FAACF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 несовершеннолетние, состоящие на профилактическом учете в ПДН территориальных ОВД Республики Татарстан;</w:t>
      </w:r>
    </w:p>
    <w:p w14:paraId="22C988D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2. несовершеннолетние, проявляющие признаки девиантного, деструктивного поведения, аутоагрессии;</w:t>
      </w:r>
    </w:p>
    <w:p w14:paraId="2892B00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 несовершеннолетние, участвующие в неформальных объединениях и организациях антиобщественной направленности;</w:t>
      </w:r>
    </w:p>
    <w:p w14:paraId="1E77471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 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14:paraId="60F0368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5. несовершеннолетние сторонники движения «скулшутинг», «колумбайн»;</w:t>
      </w:r>
    </w:p>
    <w:p w14:paraId="7A695AD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>
        <w:rPr>
          <w:rFonts w:ascii="Times New Roman" w:hAnsi="Times New Roman" w:cs="Times New Roman"/>
          <w:sz w:val="28"/>
          <w:szCs w:val="28"/>
          <w:lang w:eastAsia="zh-CN"/>
        </w:rPr>
        <w:t>несовершеннолетние, занимающиеся «психологическим насилием, систематическим унижением чести и достоинства, издевательствами, преследованием»</w:t>
      </w:r>
    </w:p>
    <w:p w14:paraId="36CFF7D3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14:paraId="6363392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Желтая зона </w:t>
      </w:r>
      <w:r>
        <w:rPr>
          <w:rFonts w:ascii="Times New Roman" w:hAnsi="Times New Roman" w:eastAsia="Times New Roman" w:cs="Times New Roman"/>
          <w:sz w:val="28"/>
          <w:szCs w:val="28"/>
        </w:rPr>
        <w:t>— зона повышенного риска, к ней отнесены следующие категории:</w:t>
      </w:r>
    </w:p>
    <w:p w14:paraId="7095B09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 несовершеннолетние, непосещающие или систематически пропускающие занятия без уважительных причин (суммарно 15 дней);</w:t>
      </w:r>
    </w:p>
    <w:p w14:paraId="39A5707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2. несовершеннолетние, находящиеся в социально-опасном положении:</w:t>
      </w:r>
    </w:p>
    <w:p w14:paraId="1AD97C8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а) безнадзорность или беспризорность;</w:t>
      </w:r>
    </w:p>
    <w:p w14:paraId="248BDA7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б) бродяжничество или попрошайничество;</w:t>
      </w:r>
    </w:p>
    <w:p w14:paraId="24496F6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 несовершеннолетние, не имеющие гражданства, проживающие в семьях беженцев, переселенцев;</w:t>
      </w:r>
    </w:p>
    <w:p w14:paraId="3044CB7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 несовершеннолетние, проживающие в семьях безработных родителей;</w:t>
      </w:r>
    </w:p>
    <w:p w14:paraId="5A3F764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14:paraId="4FA8F235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14:paraId="1F60BD7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7. 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 учебно-воспитательных и других учреждениях для несовершеннолетних, нуждающихся в социальной помощи и (или) реабилитации;</w:t>
      </w:r>
    </w:p>
    <w:p w14:paraId="5D521CE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8. </w:t>
      </w:r>
      <w:r>
        <w:rPr>
          <w:rFonts w:ascii="Times New Roman" w:hAnsi="Times New Roman" w:cs="Times New Roman"/>
          <w:sz w:val="28"/>
          <w:szCs w:val="28"/>
          <w:lang w:eastAsia="zh-CN"/>
        </w:rPr>
        <w:t>несовершеннолетние, подвергшиеся «психологическому насилию, систематическому унижению чести и достоинства, издевательствам, преследованию»</w:t>
      </w:r>
    </w:p>
    <w:p w14:paraId="322BC87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9. 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14:paraId="54B69BC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10. несовершеннолетние, подвергшиеся сексуальному насилию;</w:t>
      </w:r>
    </w:p>
    <w:p w14:paraId="7C83089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11. несовершеннолетние, прибывшие из зон боевых действий.</w:t>
      </w:r>
    </w:p>
    <w:p w14:paraId="49EE81B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14:paraId="5DF4490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Зеленая зона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— зона умеренного риска, к ней отнесены следующие категории:</w:t>
      </w:r>
    </w:p>
    <w:p w14:paraId="7FA2D78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 несовершеннолетние, неуспевающие по учебным предметам;</w:t>
      </w:r>
    </w:p>
    <w:p w14:paraId="253245A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2. 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14:paraId="14A7172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 несовершеннолетние, проживающие в неполной семье, с мачехой или отчимом;</w:t>
      </w:r>
    </w:p>
    <w:p w14:paraId="692ED8FA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 несовершеннолетние из малообеспеченных семей;</w:t>
      </w:r>
    </w:p>
    <w:p w14:paraId="4546CB0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5. дети-сироты, находящиеся под опекой;</w:t>
      </w:r>
    </w:p>
    <w:p w14:paraId="47E8C8E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6. дети-сироты, воспитывающиеся в замещающих семьях;</w:t>
      </w:r>
    </w:p>
    <w:p w14:paraId="48711B1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7. несовершеннолетние, воспитывающиеся в государственных учреждениях;</w:t>
      </w:r>
    </w:p>
    <w:p w14:paraId="3628356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8. несовершеннолетние, проживающие в приемных семьях;</w:t>
      </w:r>
    </w:p>
    <w:p w14:paraId="3F950B7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9. 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14:paraId="53E6327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10. несовершеннолетние, находящиеся на семейном обучении; </w:t>
      </w:r>
    </w:p>
    <w:p w14:paraId="412AF5B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11. несовершеннолетние, родители (законные представители) которых являются ветеранами (участниками) СВО или погибшими/пропавшими без вести на зоне проведения СВО.</w:t>
      </w:r>
    </w:p>
    <w:p w14:paraId="282067C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42704AD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70B501C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7E3B483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 III. Основания для учета несовершеннолетних МАОУ «СОШ №3» г. Нурлат Республики Татарстан</w:t>
      </w:r>
    </w:p>
    <w:p w14:paraId="434F366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3.1. Учет 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14:paraId="50E7238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3.2. Основаниями 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14:paraId="4E49B8A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3.3. Основанием 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14:paraId="7D3E69C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5E6D32E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IV. Порядок учета несовершеннолетних в образовательных организациях.</w:t>
      </w:r>
    </w:p>
    <w:p w14:paraId="1E470E4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4.1. Поступившие 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«О постановке на учет» незамедлительно передаются лицу, ответственному за ведение учета, для внесения в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 их разработки).</w:t>
      </w:r>
    </w:p>
    <w:p w14:paraId="26FAA5E3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14:paraId="78BAB9D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bCs/>
          <w:i/>
          <w:iCs/>
          <w:sz w:val="28"/>
          <w:szCs w:val="28"/>
        </w:rPr>
      </w:pPr>
    </w:p>
    <w:p w14:paraId="2E7999F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4.2. В 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14:paraId="0A159A6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14:paraId="79D09E2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По результатам рассмотрения указанного представления может быть вынесено одно из следующих решений:</w:t>
      </w:r>
    </w:p>
    <w:p w14:paraId="534F53D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 (красная и желтая зоны);</w:t>
      </w:r>
    </w:p>
    <w:p w14:paraId="2550690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 учете несовершеннолетнего и об организации контроля за его поведением со стороны классного руководителя (зеленая зона);</w:t>
      </w:r>
    </w:p>
    <w:p w14:paraId="18DADA9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о нецелесообразности учета несовершеннолетнего.</w:t>
      </w:r>
    </w:p>
    <w:p w14:paraId="1EFF7AB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14:paraId="4A128A8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Решение Совета профилактики общеобразовательной организации оформляется в виде протокола заседания, определяющим порядок деятельности указанного подразделения либо органа.</w:t>
      </w:r>
    </w:p>
    <w:p w14:paraId="4458452A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4.3. Решение об учете несовершеннолетнего в короткие сроки (не более трех рабочих дней с момента осуществления учета) доводится до сведения:</w:t>
      </w:r>
    </w:p>
    <w:p w14:paraId="09622EF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родителей (законных представителей) несовершеннолетнего (красная и желтая зоны); </w:t>
      </w:r>
    </w:p>
    <w:p w14:paraId="16B11B0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14:paraId="23672FE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14:paraId="48A50ED3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территориальной (муниципальной) комиссии по делам несовершеннолетних и защите их прав;</w:t>
      </w:r>
    </w:p>
    <w:p w14:paraId="7F369C0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иных органов и учреждений системы профилактики (при выявлении необходимости организации взаимодействия).</w:t>
      </w:r>
    </w:p>
    <w:p w14:paraId="6D0D920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4.4. 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межведомственной программы индивидуальной профилактической работы, утвержденной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14:paraId="3CA8521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 (Приложение 3).</w:t>
      </w:r>
    </w:p>
    <w:p w14:paraId="206208B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общеобразовательной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14:paraId="6BF4E51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4.6. В отношении несовершеннолетних, подлежащих учету в зеленой зоне общеобразовательной организации, классным руководителем формируется дневник наблюдения. К дневнику наблюдения несовершеннолетнего приобщаются:</w:t>
      </w:r>
    </w:p>
    <w:p w14:paraId="2D066FD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документы, содержащие сведения, послужившие основанием для учета несовершеннолетнего;</w:t>
      </w:r>
    </w:p>
    <w:p w14:paraId="6AFC562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справка об установочных данных несовершеннолетнего;</w:t>
      </w:r>
    </w:p>
    <w:p w14:paraId="6D81FCF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акты обследования условий жизни несовершеннолетнего;</w:t>
      </w:r>
    </w:p>
    <w:p w14:paraId="2ED2980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характеристики несовершеннолетнего от классного руководителя (оформляются не реже одного раза в три месяца с отражением динамики произошедших изменений в поведении);</w:t>
      </w:r>
    </w:p>
    <w:p w14:paraId="601F079A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сведения о динамике успеваемости несовершеннолетнего в течение учебного периода;</w:t>
      </w:r>
    </w:p>
    <w:p w14:paraId="21738E9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сведения о пропусках учебных занятий обучающимся в течение учебного периода (с указанием причин отсутствия);</w:t>
      </w:r>
    </w:p>
    <w:p w14:paraId="6932030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результаты диагностик, анкетирования, тестирования 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 (при наличии); </w:t>
      </w:r>
    </w:p>
    <w:p w14:paraId="3EAC25E0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отчеты, служебные записки, докладные сотрудников образовательной организации и иные документы, свидетельствующие о проводимой с несовершеннолетним работы;</w:t>
      </w:r>
    </w:p>
    <w:p w14:paraId="6D35CA8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43A79A2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0FD2710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1746509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14:paraId="7F8D814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иные документы, необходимые для организации работы с несовершеннолетним.</w:t>
      </w:r>
    </w:p>
    <w:p w14:paraId="72A62A6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4.7. В отношении несовершеннолетних, подлежащих учету в красной и желтой зонах общеобразовательной организации, заместителем директора по воспитательной работе формируются наблюдательные дела. К наблюдательному делу несовершеннолетнего приобщаются:</w:t>
      </w:r>
    </w:p>
    <w:p w14:paraId="6BB5C3E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документы, содержащие сведения, послужившие основанием для учета несовершеннолетнего;</w:t>
      </w:r>
    </w:p>
    <w:p w14:paraId="372952F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об информировании родителей (законных представителей) несовершеннолетнего о постановке его на учет;</w:t>
      </w:r>
    </w:p>
    <w:p w14:paraId="476032F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справка об установочных данных несовершеннолетнего;</w:t>
      </w:r>
    </w:p>
    <w:p w14:paraId="5090A6F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 о закреплении куратора за обучающимся несовершеннолетним;</w:t>
      </w:r>
    </w:p>
    <w:p w14:paraId="58614AA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акты обследования условий жизни несовершеннолетнего;</w:t>
      </w:r>
    </w:p>
    <w:p w14:paraId="277915F3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14:paraId="6B4BD0B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 динамике успеваемости несовершеннолетнего в течение учебного периода;</w:t>
      </w:r>
    </w:p>
    <w:p w14:paraId="5693A4B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 пропусках учебных занятий обучающимся в течение учебного периода (с указанием причин отсутствия);</w:t>
      </w:r>
    </w:p>
    <w:p w14:paraId="7924155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индивидуальный маршрут сопровождения/социализации обучающегося и его семьи с результатами диагностик, анкетирования, тестирования несовершеннолетнего, рекомендациями педагога-психолога классному руководителю, советнику директора по воспитанию, социальному педагогу, педагогам по работе с несовершеннолетним;</w:t>
      </w:r>
    </w:p>
    <w:p w14:paraId="7852ADC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</w:p>
    <w:p w14:paraId="16E16DC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об организации воспитательной работы, общественно-полезной,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613C637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64C0008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 принятых решениях, применённых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34E20FE5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14:paraId="5F88828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иные документы, необходимые для организации работы с несовершеннолетним.</w:t>
      </w:r>
    </w:p>
    <w:p w14:paraId="13047A0B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V. Индивидуальные маршруты сопровождения для несовершеннолетних, состоящих на учете.</w:t>
      </w:r>
    </w:p>
    <w:p w14:paraId="2DCABB4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несовершеннолетних в образовательных организациях общего, среднего и профессионального образования, предусмотрены варианты программ реабилитации:</w:t>
      </w:r>
    </w:p>
    <w:p w14:paraId="557F975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для красной зоны и желтой зоны – наблюдательное дело согласно перечню п 4.7. Положения об учете отдельных категорий несовершеннолетних в МАОУ «СОШ №3» г. Нурлат Республики Татарстан» с индивидуальным маршрутом сопровождения № 1 (Приложение 1);</w:t>
      </w:r>
    </w:p>
    <w:p w14:paraId="1ADDCAC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для несовершеннолетних, состоящих в желтой зоне по причине 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социализации № 2 (Приложение 2);</w:t>
      </w:r>
    </w:p>
    <w:p w14:paraId="49BA37BF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для зеленой зоны – дневник наблюдения согласно перечня п 4.6. Положения об учете отдельных категорий несовершеннолетних в МАОУ «СОШ №3» г. Нурлат Республики Татарстан».</w:t>
      </w:r>
    </w:p>
    <w:p w14:paraId="07F97E5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0970B54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VI. Основания прекращения учета несовершеннолетних в МАОУ «СОШ №3» г. Нурлат РТ</w:t>
      </w:r>
    </w:p>
    <w:p w14:paraId="43E777A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6.1. Основаниями прекращения учета несовершеннолетних обучающихся в образовательной организации являются:</w:t>
      </w:r>
    </w:p>
    <w:p w14:paraId="21E61C1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а) прекращение образовательных отношений между несовершеннолетним и образовательной организацией;</w:t>
      </w:r>
    </w:p>
    <w:p w14:paraId="13D11ADE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б) достижение восемнадцатилетнего возраста;</w:t>
      </w:r>
    </w:p>
    <w:p w14:paraId="58006F11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14:paraId="23B1D6C3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6.2. В 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</w:p>
    <w:p w14:paraId="7888CCC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6.3. В отношении несовершеннолетних, указанных в Положении, учет прекращается по мотивированному представлению заместителя директора по воспитательной работе, социального педагога, классного руководителя, 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поступления).</w:t>
      </w:r>
    </w:p>
    <w:p w14:paraId="3324FB9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14:paraId="2CD5595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прекращении учета;</w:t>
      </w:r>
    </w:p>
    <w:p w14:paraId="0FD0B433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о смене зоны учета несовершеннолетнего;</w:t>
      </w:r>
    </w:p>
    <w:p w14:paraId="549DC358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о прекращении учета и об организации контроля за поведением несовершеннолетнего со стороны его классного руководителя;</w:t>
      </w:r>
    </w:p>
    <w:p w14:paraId="435BF75C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об отказе в прекращении учета.</w:t>
      </w:r>
    </w:p>
    <w:p w14:paraId="3A2D6FF2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Решение о прекращении учета несовершеннолетнего советом профилактики общеобразовательной организации оформляется в виде протокола заседания либо в иной форме установленной локальным нормативным актом образовательной организации. </w:t>
      </w:r>
    </w:p>
    <w:p w14:paraId="7C2C637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14:paraId="4DF1A4AD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p w14:paraId="4A475AD6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p w14:paraId="4382D356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1</w:t>
      </w:r>
    </w:p>
    <w:p w14:paraId="7B365048">
      <w:pPr>
        <w:jc w:val="center"/>
        <w:rPr>
          <w:rFonts w:ascii="Times New Roman" w:hAnsi="Times New Roman"/>
          <w:sz w:val="28"/>
          <w:szCs w:val="28"/>
        </w:rPr>
      </w:pPr>
    </w:p>
    <w:p w14:paraId="38E726B7">
      <w:pPr>
        <w:jc w:val="center"/>
        <w:rPr>
          <w:rFonts w:ascii="Times New Roman" w:hAnsi="Times New Roman"/>
          <w:b/>
          <w:sz w:val="32"/>
          <w:szCs w:val="32"/>
        </w:rPr>
      </w:pPr>
    </w:p>
    <w:p w14:paraId="68ED36A6">
      <w:pPr>
        <w:jc w:val="center"/>
        <w:rPr>
          <w:rFonts w:ascii="Times New Roman" w:hAnsi="Times New Roman"/>
          <w:b/>
          <w:sz w:val="32"/>
          <w:szCs w:val="32"/>
        </w:rPr>
      </w:pPr>
    </w:p>
    <w:p w14:paraId="56274924">
      <w:pPr>
        <w:jc w:val="center"/>
        <w:rPr>
          <w:rFonts w:ascii="Times New Roman" w:hAnsi="Times New Roman"/>
          <w:b/>
          <w:sz w:val="32"/>
          <w:szCs w:val="32"/>
        </w:rPr>
      </w:pPr>
    </w:p>
    <w:p w14:paraId="3A6B2BB7">
      <w:pPr>
        <w:jc w:val="center"/>
        <w:rPr>
          <w:rFonts w:ascii="Times New Roman" w:hAnsi="Times New Roman"/>
          <w:b/>
          <w:sz w:val="32"/>
          <w:szCs w:val="32"/>
        </w:rPr>
      </w:pPr>
    </w:p>
    <w:p w14:paraId="1E45F2E3">
      <w:pPr>
        <w:jc w:val="center"/>
        <w:rPr>
          <w:rFonts w:ascii="Times New Roman" w:hAnsi="Times New Roman"/>
          <w:b/>
          <w:sz w:val="32"/>
          <w:szCs w:val="32"/>
        </w:rPr>
      </w:pPr>
    </w:p>
    <w:p w14:paraId="5BE65489">
      <w:pPr>
        <w:jc w:val="center"/>
        <w:rPr>
          <w:rFonts w:ascii="Times New Roman" w:hAnsi="Times New Roman"/>
          <w:b/>
          <w:sz w:val="32"/>
          <w:szCs w:val="32"/>
        </w:rPr>
      </w:pPr>
    </w:p>
    <w:p w14:paraId="2D3AEA4D">
      <w:pPr>
        <w:jc w:val="center"/>
        <w:rPr>
          <w:rFonts w:ascii="Times New Roman" w:hAnsi="Times New Roman"/>
          <w:b/>
          <w:sz w:val="32"/>
          <w:szCs w:val="32"/>
        </w:rPr>
      </w:pPr>
    </w:p>
    <w:p w14:paraId="7A120F3B">
      <w:pPr>
        <w:jc w:val="center"/>
        <w:rPr>
          <w:rFonts w:ascii="Times New Roman" w:hAnsi="Times New Roman"/>
          <w:b/>
          <w:sz w:val="32"/>
          <w:szCs w:val="32"/>
        </w:rPr>
      </w:pPr>
    </w:p>
    <w:p w14:paraId="039D58F3">
      <w:pPr>
        <w:jc w:val="center"/>
        <w:rPr>
          <w:rFonts w:ascii="Times New Roman" w:hAnsi="Times New Roman"/>
          <w:b/>
          <w:sz w:val="32"/>
          <w:szCs w:val="32"/>
        </w:rPr>
      </w:pPr>
    </w:p>
    <w:p w14:paraId="387980A7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Форма индивидуального маршрута </w:t>
      </w:r>
    </w:p>
    <w:p w14:paraId="5B5A2D6D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сопровождения обучающихся, находящихся в желтой и красной зоне риска</w:t>
      </w:r>
      <w:r>
        <w:rPr>
          <w:rFonts w:ascii="Times New Roman" w:hAnsi="Times New Roman"/>
          <w:b/>
          <w:sz w:val="36"/>
          <w:szCs w:val="36"/>
        </w:rPr>
        <w:br w:type="textWrapping"/>
      </w:r>
      <w:r>
        <w:rPr>
          <w:rFonts w:ascii="Times New Roman" w:hAnsi="Times New Roman"/>
          <w:b/>
          <w:sz w:val="36"/>
          <w:szCs w:val="36"/>
        </w:rPr>
        <w:t xml:space="preserve"> </w:t>
      </w:r>
    </w:p>
    <w:p w14:paraId="736AE3A3">
      <w:pPr>
        <w:jc w:val="center"/>
        <w:rPr>
          <w:rFonts w:ascii="Times New Roman" w:hAnsi="Times New Roman"/>
          <w:sz w:val="28"/>
          <w:szCs w:val="28"/>
        </w:rPr>
      </w:pPr>
    </w:p>
    <w:p w14:paraId="17BA4C6D">
      <w:pPr>
        <w:jc w:val="center"/>
        <w:rPr>
          <w:rFonts w:ascii="Times New Roman" w:hAnsi="Times New Roman"/>
          <w:sz w:val="28"/>
          <w:szCs w:val="28"/>
        </w:rPr>
      </w:pPr>
    </w:p>
    <w:p w14:paraId="60D1DB60">
      <w:pPr>
        <w:jc w:val="center"/>
        <w:rPr>
          <w:rFonts w:ascii="Times New Roman" w:hAnsi="Times New Roman"/>
          <w:sz w:val="28"/>
          <w:szCs w:val="28"/>
        </w:rPr>
      </w:pPr>
    </w:p>
    <w:p w14:paraId="21319C0B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12"/>
        <w:tblW w:w="0" w:type="auto"/>
        <w:tblInd w:w="410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3906"/>
      </w:tblGrid>
      <w:tr w14:paraId="42190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1" w:type="dxa"/>
            <w:noWrap w:val="0"/>
            <w:vAlign w:val="top"/>
          </w:tcPr>
          <w:p w14:paraId="4CDD2FE2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Исполнитель:</w:t>
            </w:r>
          </w:p>
          <w:p w14:paraId="52F76BAC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14:paraId="204D6A90">
            <w:pP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14:paraId="402DE439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Соисполнители:</w:t>
            </w:r>
          </w:p>
        </w:tc>
        <w:tc>
          <w:tcPr>
            <w:tcW w:w="3906" w:type="dxa"/>
            <w:noWrap w:val="0"/>
            <w:vAlign w:val="top"/>
          </w:tcPr>
          <w:p w14:paraId="11A50BB6">
            <w:pPr>
              <w:tabs>
                <w:tab w:val="center" w:pos="7285"/>
                <w:tab w:val="left" w:pos="125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  <w:p w14:paraId="11EFE51D">
            <w:pPr>
              <w:tabs>
                <w:tab w:val="center" w:pos="7285"/>
                <w:tab w:val="left" w:pos="125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4A273F0">
            <w:pPr>
              <w:tabs>
                <w:tab w:val="center" w:pos="7285"/>
                <w:tab w:val="left" w:pos="125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564063D5">
            <w:pPr>
              <w:tabs>
                <w:tab w:val="center" w:pos="7285"/>
                <w:tab w:val="left" w:pos="125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340FD931">
            <w:pPr>
              <w:tabs>
                <w:tab w:val="center" w:pos="7285"/>
                <w:tab w:val="left" w:pos="125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педагоги-психологи, классные руководители/кураторы, социальные педагоги, советники директора по воспитанию, ответственные лица </w:t>
            </w:r>
          </w:p>
          <w:p w14:paraId="5600D079">
            <w:pPr>
              <w:tabs>
                <w:tab w:val="center" w:pos="7285"/>
                <w:tab w:val="left" w:pos="1257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психологических служб (центров) системы образования муниципальных образований и др.</w:t>
            </w:r>
          </w:p>
          <w:p w14:paraId="34BB7526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37ED67D3">
      <w:pPr>
        <w:spacing w:after="200" w:line="276" w:lineRule="auto"/>
      </w:pPr>
      <w:r>
        <w:br w:type="page"/>
      </w:r>
    </w:p>
    <w:p w14:paraId="26946141">
      <w:pPr>
        <w:pStyle w:val="183"/>
        <w:ind w:left="106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ВАЖНО! Выполняя все нижеуказанные действия необходимо соблюдать этические нормы и сохранять </w:t>
      </w:r>
      <w:r>
        <w:rPr>
          <w:rFonts w:ascii="Times New Roman" w:hAnsi="Times New Roman"/>
          <w:b/>
          <w:sz w:val="24"/>
          <w:szCs w:val="24"/>
        </w:rPr>
        <w:br w:type="textWrapping"/>
      </w:r>
      <w:r>
        <w:rPr>
          <w:rFonts w:ascii="Times New Roman" w:hAnsi="Times New Roman"/>
          <w:b/>
          <w:sz w:val="24"/>
          <w:szCs w:val="24"/>
        </w:rPr>
        <w:t>конфиденциальность информации, касающуюся третьих лиц.</w:t>
      </w:r>
    </w:p>
    <w:p w14:paraId="23ABFE80">
      <w:pPr>
        <w:pStyle w:val="183"/>
        <w:ind w:left="0" w:firstLine="1134"/>
        <w:jc w:val="both"/>
        <w:rPr>
          <w:rFonts w:ascii="Times New Roman" w:hAnsi="Times New Roman"/>
          <w:b/>
          <w:sz w:val="24"/>
          <w:szCs w:val="24"/>
        </w:rPr>
      </w:pPr>
    </w:p>
    <w:p w14:paraId="67A68A73">
      <w:pPr>
        <w:pStyle w:val="183"/>
        <w:ind w:left="0" w:firstLine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Инструкция: </w:t>
      </w:r>
      <w:r>
        <w:rPr>
          <w:rFonts w:ascii="Times New Roman" w:hAnsi="Times New Roman"/>
          <w:sz w:val="24"/>
          <w:szCs w:val="24"/>
        </w:rPr>
        <w:t xml:space="preserve">в данном документе представлен перечень категорий, описывающий особенности семейной ситуации и социально-бытовых условий обучающегося, его социально-психологических и индивидуально-психологических характеристик. В случае совпадений - </w:t>
      </w:r>
      <w:r>
        <w:rPr>
          <w:rFonts w:ascii="Times New Roman" w:hAnsi="Times New Roman"/>
          <w:sz w:val="24"/>
          <w:szCs w:val="24"/>
          <w:u w:val="single"/>
        </w:rPr>
        <w:t>нужные категории подчеркнуть</w:t>
      </w:r>
      <w:r>
        <w:rPr>
          <w:rFonts w:ascii="Times New Roman" w:hAnsi="Times New Roman"/>
          <w:sz w:val="24"/>
          <w:szCs w:val="24"/>
        </w:rPr>
        <w:t xml:space="preserve">, при необходимости дополнить данные результатами педагогических наблюдений и психологического сопровождения обучающегося. </w:t>
      </w:r>
    </w:p>
    <w:p w14:paraId="53CB01BC">
      <w:pPr>
        <w:pStyle w:val="183"/>
        <w:ind w:left="0" w:firstLine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 индивидуального маршрута заполняется заместителем директора по воспитательной работе на основе данных, предоставленных классным руководителем/куратором, педагогом-психологом, социальным педагогом (при наличии в школе), советником директора по воспитанию (при наличии) и с другими преподавателями.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2"/>
        <w:gridCol w:w="6201"/>
      </w:tblGrid>
      <w:tr w14:paraId="4A529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2" w:type="dxa"/>
            <w:noWrap w:val="0"/>
            <w:vAlign w:val="top"/>
          </w:tcPr>
          <w:p w14:paraId="5B3E3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Дата начала заполнения маршрута: </w:t>
            </w:r>
          </w:p>
        </w:tc>
        <w:tc>
          <w:tcPr>
            <w:tcW w:w="6201" w:type="dxa"/>
            <w:noWrap w:val="0"/>
            <w:vAlign w:val="top"/>
          </w:tcPr>
          <w:p w14:paraId="4801E2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337B3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2" w:type="dxa"/>
            <w:noWrap w:val="0"/>
            <w:vAlign w:val="top"/>
          </w:tcPr>
          <w:p w14:paraId="6EF835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231F20"/>
                <w:sz w:val="24"/>
                <w:szCs w:val="24"/>
              </w:rPr>
              <w:t>ФИО обучающегося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201" w:type="dxa"/>
            <w:noWrap w:val="0"/>
            <w:vAlign w:val="top"/>
          </w:tcPr>
          <w:p w14:paraId="0C27B6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64BB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2" w:type="dxa"/>
            <w:noWrap w:val="0"/>
            <w:vAlign w:val="top"/>
          </w:tcPr>
          <w:p w14:paraId="1D3807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 обучающегося:</w:t>
            </w:r>
          </w:p>
        </w:tc>
        <w:tc>
          <w:tcPr>
            <w:tcW w:w="6201" w:type="dxa"/>
            <w:noWrap w:val="0"/>
            <w:vAlign w:val="top"/>
          </w:tcPr>
          <w:p w14:paraId="0ABEE8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1CDF4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2" w:type="dxa"/>
            <w:noWrap w:val="0"/>
            <w:vAlign w:val="top"/>
          </w:tcPr>
          <w:p w14:paraId="7A8D37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Учебное заведение, класс:    </w:t>
            </w:r>
          </w:p>
        </w:tc>
        <w:tc>
          <w:tcPr>
            <w:tcW w:w="6201" w:type="dxa"/>
            <w:noWrap w:val="0"/>
            <w:vAlign w:val="top"/>
          </w:tcPr>
          <w:p w14:paraId="5633BD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024D1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2" w:type="dxa"/>
            <w:noWrap w:val="0"/>
            <w:vAlign w:val="top"/>
          </w:tcPr>
          <w:p w14:paraId="090D15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Возраст (полных лет):</w:t>
            </w:r>
          </w:p>
        </w:tc>
        <w:tc>
          <w:tcPr>
            <w:tcW w:w="6201" w:type="dxa"/>
            <w:noWrap w:val="0"/>
            <w:vAlign w:val="top"/>
          </w:tcPr>
          <w:p w14:paraId="7A1A5C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0285C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2" w:type="dxa"/>
            <w:noWrap w:val="0"/>
            <w:vAlign w:val="top"/>
          </w:tcPr>
          <w:p w14:paraId="317E70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Результаты социально-психологического тестирования</w:t>
            </w:r>
          </w:p>
        </w:tc>
        <w:tc>
          <w:tcPr>
            <w:tcW w:w="6201" w:type="dxa"/>
            <w:noWrap w:val="0"/>
            <w:vAlign w:val="top"/>
          </w:tcPr>
          <w:p w14:paraId="762F20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06EFA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2" w:type="dxa"/>
            <w:noWrap w:val="0"/>
            <w:vAlign w:val="top"/>
          </w:tcPr>
          <w:p w14:paraId="5F3C3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Результаты мониторинга безопасности образовательной среды</w:t>
            </w:r>
          </w:p>
        </w:tc>
        <w:tc>
          <w:tcPr>
            <w:tcW w:w="6201" w:type="dxa"/>
            <w:noWrap w:val="0"/>
            <w:vAlign w:val="top"/>
          </w:tcPr>
          <w:p w14:paraId="11420E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0DE31485">
      <w:pPr>
        <w:rPr>
          <w:rFonts w:ascii="Times New Roman" w:hAnsi="Times New Roman"/>
          <w:sz w:val="24"/>
          <w:szCs w:val="24"/>
        </w:rPr>
      </w:pPr>
    </w:p>
    <w:p w14:paraId="6BC1AECE">
      <w:pPr>
        <w:pStyle w:val="183"/>
        <w:numPr>
          <w:ilvl w:val="0"/>
          <w:numId w:val="1"/>
        </w:num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Особенности семейного воспитания и социально-бытовых </w:t>
      </w:r>
      <w:r>
        <w:rPr>
          <w:rFonts w:ascii="Times New Roman" w:hAnsi="Times New Roman"/>
          <w:b/>
          <w:sz w:val="24"/>
          <w:szCs w:val="24"/>
        </w:rPr>
        <w:br w:type="textWrapping"/>
      </w:r>
      <w:r>
        <w:rPr>
          <w:rFonts w:ascii="Times New Roman" w:hAnsi="Times New Roman"/>
          <w:b/>
          <w:sz w:val="24"/>
          <w:szCs w:val="24"/>
        </w:rPr>
        <w:t>условий обучающегося</w:t>
      </w:r>
      <w:r>
        <w:rPr>
          <w:rFonts w:ascii="Times New Roman" w:hAnsi="Times New Roman"/>
          <w:sz w:val="24"/>
          <w:szCs w:val="24"/>
        </w:rPr>
        <w:t>:</w:t>
      </w:r>
    </w:p>
    <w:p w14:paraId="278F42BC">
      <w:pPr>
        <w:pStyle w:val="183"/>
        <w:ind w:left="0" w:firstLine="360"/>
        <w:jc w:val="both"/>
        <w:rPr>
          <w:rFonts w:ascii="Times New Roman" w:hAnsi="Times New Roman"/>
          <w:i/>
          <w:sz w:val="24"/>
          <w:szCs w:val="24"/>
          <w:highlight w:val="yellow"/>
        </w:rPr>
      </w:pPr>
    </w:p>
    <w:tbl>
      <w:tblPr>
        <w:tblStyle w:val="12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260"/>
        <w:gridCol w:w="7194"/>
      </w:tblGrid>
      <w:tr w14:paraId="376A9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29864756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749D0A8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Социальный статус семьи:</w:t>
            </w:r>
          </w:p>
        </w:tc>
        <w:tc>
          <w:tcPr>
            <w:tcW w:w="7194" w:type="dxa"/>
            <w:noWrap w:val="0"/>
            <w:vAlign w:val="top"/>
          </w:tcPr>
          <w:p w14:paraId="2B8DEA0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полная/не полная/опекунская/семья беженцев/иммигранты/многодетная/воспитывается в гос.учреждении/приемная семья (нужное подчеркнуть)</w:t>
            </w:r>
          </w:p>
          <w:p w14:paraId="109C9F9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иное____________________________________ </w:t>
            </w:r>
          </w:p>
          <w:p w14:paraId="489ACF7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B810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2AF5860A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6D9E041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Если семья не полная, то указать причину:</w:t>
            </w:r>
          </w:p>
          <w:p w14:paraId="7805742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CA2C77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Кто:</w:t>
            </w:r>
          </w:p>
          <w:p w14:paraId="474C731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Сколько лет было ребенку и с кем стал проживать:</w:t>
            </w:r>
          </w:p>
          <w:p w14:paraId="34AB8E2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F07C1E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Как пережил развод/потерю (смерть родственника):</w:t>
            </w:r>
          </w:p>
          <w:p w14:paraId="131776B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F0DAB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E90E4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7C398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Степень и форма участия в воспитании ребенка родителя, не проживающего вместе с ним (</w:t>
            </w: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при наличии информации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):</w:t>
            </w:r>
          </w:p>
        </w:tc>
        <w:tc>
          <w:tcPr>
            <w:tcW w:w="7194" w:type="dxa"/>
            <w:noWrap w:val="0"/>
            <w:vAlign w:val="top"/>
          </w:tcPr>
          <w:p w14:paraId="74AF1E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развод/смерть родителя/мать(отец)-одиночка/отказ от ребенка/лишение родительских прав (нужное подчеркнуть)</w:t>
            </w:r>
          </w:p>
          <w:p w14:paraId="6DE17C7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02564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______ </w:t>
            </w:r>
          </w:p>
          <w:p w14:paraId="25E6AE3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0A2EFA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0105B59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D2893C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Самостоятельно</w:t>
            </w:r>
          </w:p>
          <w:p w14:paraId="7FC6F19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 помощью родителей</w:t>
            </w:r>
          </w:p>
          <w:p w14:paraId="5ED4641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 помощью психолога</w:t>
            </w:r>
          </w:p>
          <w:p w14:paraId="726E69E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Иная помощь: ______________</w:t>
            </w:r>
          </w:p>
          <w:p w14:paraId="6262C8F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Имеются ли признаки травмы (по субъективным наблюдениям)</w:t>
            </w:r>
          </w:p>
          <w:p w14:paraId="6595B97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Часы посещения, определенные судом/договоренность при разводе/свободное посещение (хорошие отношения)</w:t>
            </w:r>
          </w:p>
          <w:p w14:paraId="5CD3FC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Другое_______________</w:t>
            </w:r>
          </w:p>
          <w:p w14:paraId="1C8033B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Не участвует в воспитании</w:t>
            </w:r>
          </w:p>
        </w:tc>
      </w:tr>
      <w:tr w14:paraId="5215A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773F98A5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784CCA6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Количество детей в семье (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имя, возраст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):</w:t>
            </w:r>
          </w:p>
        </w:tc>
        <w:tc>
          <w:tcPr>
            <w:tcW w:w="7194" w:type="dxa"/>
            <w:noWrap w:val="0"/>
            <w:vAlign w:val="top"/>
          </w:tcPr>
          <w:p w14:paraId="0E82BA9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8FB7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5234F8DC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1F52558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Мать</w:t>
            </w:r>
          </w:p>
        </w:tc>
        <w:tc>
          <w:tcPr>
            <w:tcW w:w="7194" w:type="dxa"/>
            <w:noWrap w:val="0"/>
            <w:vAlign w:val="top"/>
          </w:tcPr>
          <w:p w14:paraId="2C09944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Мать/мачеха (нужное подчеркнуть)</w:t>
            </w:r>
          </w:p>
          <w:p w14:paraId="0788C60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Дата рождения:</w:t>
            </w:r>
          </w:p>
          <w:p w14:paraId="518759D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Уровень образования: высшее/неоконченное высшее/средне-специальное/среднее</w:t>
            </w:r>
          </w:p>
          <w:p w14:paraId="7122AA6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Место работы:</w:t>
            </w:r>
          </w:p>
          <w:p w14:paraId="16685E2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Должность:</w:t>
            </w:r>
          </w:p>
          <w:p w14:paraId="209928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Национальность:</w:t>
            </w:r>
          </w:p>
          <w:p w14:paraId="5508954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Увлечения (хобби) (при наличии информации):</w:t>
            </w:r>
          </w:p>
          <w:p w14:paraId="68CBEE1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613A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1EBBD233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48D0FD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Отец</w:t>
            </w:r>
          </w:p>
        </w:tc>
        <w:tc>
          <w:tcPr>
            <w:tcW w:w="7194" w:type="dxa"/>
            <w:noWrap w:val="0"/>
            <w:vAlign w:val="top"/>
          </w:tcPr>
          <w:p w14:paraId="38699DA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Отец/отчим (нужное подчеркнуть)</w:t>
            </w:r>
          </w:p>
          <w:p w14:paraId="7828A1C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Дата рождения:</w:t>
            </w:r>
          </w:p>
          <w:p w14:paraId="2B89E2F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Уровень образования: высшее/неоконченное высшее/средне-специальное/среднее</w:t>
            </w:r>
          </w:p>
          <w:p w14:paraId="34EFAFB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Место работы:</w:t>
            </w:r>
          </w:p>
          <w:p w14:paraId="1253AF9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Должность:</w:t>
            </w:r>
          </w:p>
          <w:p w14:paraId="676E3E5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Национальность:</w:t>
            </w:r>
          </w:p>
          <w:p w14:paraId="1BB2321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Увлечения (хобби) (при наличии информации):</w:t>
            </w:r>
          </w:p>
          <w:p w14:paraId="33A57A6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BD80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14039C6B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63E6C5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Кто проживает совместно с семьей обучающегося:</w:t>
            </w:r>
          </w:p>
          <w:p w14:paraId="064819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3FAC30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021A225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0D30C0A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C1286E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54233F3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440D4AB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Кто занимается воспитанием и принимает активное участие:</w:t>
            </w:r>
          </w:p>
          <w:p w14:paraId="3A9EE9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4" w:type="dxa"/>
            <w:noWrap w:val="0"/>
            <w:vAlign w:val="top"/>
          </w:tcPr>
          <w:p w14:paraId="2D59417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Мама</w:t>
            </w:r>
          </w:p>
          <w:p w14:paraId="131DD5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Папа</w:t>
            </w:r>
          </w:p>
          <w:p w14:paraId="12F8432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Брат (___чел)</w:t>
            </w:r>
          </w:p>
          <w:p w14:paraId="3D53C7E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Сестра (___чел)</w:t>
            </w:r>
          </w:p>
          <w:p w14:paraId="70DC92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Бабушка (___чел)</w:t>
            </w:r>
          </w:p>
          <w:p w14:paraId="748A49E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Дедушка (___чел)</w:t>
            </w:r>
          </w:p>
          <w:p w14:paraId="723D6E8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Иные члены семьи (указать кто):</w:t>
            </w:r>
          </w:p>
          <w:p w14:paraId="31EA097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1E86D75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Мама</w:t>
            </w:r>
          </w:p>
          <w:p w14:paraId="694F90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Папа</w:t>
            </w:r>
          </w:p>
          <w:p w14:paraId="18242A7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Бабушка</w:t>
            </w:r>
          </w:p>
          <w:p w14:paraId="3231E72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Дедушка</w:t>
            </w:r>
          </w:p>
          <w:p w14:paraId="7026975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Иные родственники (указать кто)</w:t>
            </w:r>
          </w:p>
          <w:p w14:paraId="5B93672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Няня</w:t>
            </w:r>
          </w:p>
          <w:p w14:paraId="45EF076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Никто </w:t>
            </w:r>
          </w:p>
          <w:p w14:paraId="345A94B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787D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4B633A3F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23F198D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Члены семьи, не проживающие с ребенком, но принимающие активное участие:</w:t>
            </w:r>
          </w:p>
        </w:tc>
        <w:tc>
          <w:tcPr>
            <w:tcW w:w="7194" w:type="dxa"/>
            <w:noWrap w:val="0"/>
            <w:vAlign w:val="top"/>
          </w:tcPr>
          <w:p w14:paraId="1EA8A4E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Мама</w:t>
            </w:r>
          </w:p>
          <w:p w14:paraId="606185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Папа</w:t>
            </w:r>
          </w:p>
          <w:p w14:paraId="2120D7F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Брат</w:t>
            </w:r>
          </w:p>
          <w:p w14:paraId="080EC06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Сестра</w:t>
            </w:r>
          </w:p>
          <w:p w14:paraId="7BEE64C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Бабушка</w:t>
            </w:r>
          </w:p>
          <w:p w14:paraId="6846B1A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Дедушка</w:t>
            </w:r>
          </w:p>
          <w:p w14:paraId="57FCA3A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Тетя</w:t>
            </w:r>
          </w:p>
          <w:p w14:paraId="245707C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Дядя</w:t>
            </w:r>
          </w:p>
          <w:p w14:paraId="5DF0D4C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Иные родственники (указать кто)</w:t>
            </w:r>
          </w:p>
          <w:p w14:paraId="5B7417F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Никто </w:t>
            </w:r>
          </w:p>
          <w:p w14:paraId="0707B9A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3B7E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3BF7DC5E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3E933C2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Жилищные условия обучающегося: (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нужное подчеркнуть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  <w:noWrap w:val="0"/>
            <w:vAlign w:val="top"/>
          </w:tcPr>
          <w:p w14:paraId="45AFA8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Своя комната</w:t>
            </w:r>
          </w:p>
          <w:p w14:paraId="6AC93F9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Свой угол в комнате, которую делит с братом/сестрой/иными родственниками (указать с кем)</w:t>
            </w:r>
          </w:p>
          <w:p w14:paraId="0184650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Наличие письменного стола/стула/освещения/мебели для хранения личных вещей</w:t>
            </w:r>
          </w:p>
          <w:p w14:paraId="0D5768D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Дополнительно: __________</w:t>
            </w:r>
          </w:p>
          <w:p w14:paraId="63518AE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E8E77B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9D4C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1CE9F2C8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20343A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Тип воспитания в семье и особенности взаимоотношений в семье:</w:t>
            </w:r>
          </w:p>
          <w:p w14:paraId="203DFD5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информация указывается на основании собственных наблюдении или по информации от классного руководителя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  <w:noWrap w:val="0"/>
            <w:vAlign w:val="top"/>
          </w:tcPr>
          <w:p w14:paraId="4F1DB21F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Авторитарный (высокий уровень контроля, обязательность выполнения родительских требований, отношения холодные, не доверительные отношения, жестокое обращение)</w:t>
            </w:r>
          </w:p>
          <w:p w14:paraId="2BCF0E30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Либеральный (низкий уровень контроля, отношения теплые, попустительский стиль)</w:t>
            </w:r>
          </w:p>
          <w:p w14:paraId="087E65EF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Индифферентный (равнодушие, отсутствие теплоты, пренебрежительные)</w:t>
            </w:r>
          </w:p>
          <w:p w14:paraId="1AE1EDD8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Демократичный (основан на авторитете и признании членов семьи, отношения теплые, доверительные, спокойные, дружелюбные)</w:t>
            </w:r>
          </w:p>
          <w:p w14:paraId="579F508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Гиперопекающий</w:t>
            </w:r>
          </w:p>
          <w:p w14:paraId="60063BA9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Отношения конфликтные, напряженные, без открытого взаимодействия</w:t>
            </w:r>
          </w:p>
          <w:p w14:paraId="6857B67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Другое: __________</w:t>
            </w:r>
          </w:p>
          <w:p w14:paraId="074F25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C7C0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534" w:type="dxa"/>
            <w:noWrap w:val="0"/>
            <w:vAlign w:val="top"/>
          </w:tcPr>
          <w:p w14:paraId="25AA47CD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22E87A2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Отношение ребенка к родителям и стилю семейного воспитания</w:t>
            </w:r>
          </w:p>
          <w:p w14:paraId="5FAF7AD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информация указывается на основании собственных наблюдении или по информации от классного руководителя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  <w:noWrap w:val="0"/>
            <w:vAlign w:val="top"/>
          </w:tcPr>
          <w:p w14:paraId="2FAE0A4D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Доброжелательное (любит родителей, хорошо о них отзывается)</w:t>
            </w:r>
          </w:p>
          <w:p w14:paraId="39359F4E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Пренебрежительное (сторонится общения с ними, не проявляет склонность к переживанию, склонен к постоянным сомнениям по восприятию родителей, не уважает, проявление пассивной агрессии, высказывание негативной оценки в агрессивной форме)</w:t>
            </w:r>
          </w:p>
          <w:p w14:paraId="2E430F2F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Напряженное (боится высказывать свое мнение) </w:t>
            </w:r>
          </w:p>
          <w:p w14:paraId="761E22EE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Интровертированное (ощущает себя никчемным, беспомощным, склонен к самообвинениям, испытывает чувство вины)</w:t>
            </w:r>
          </w:p>
          <w:p w14:paraId="44D154BF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Конформное (псевдоидеализация родителей,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подстраивание, потребность в принятии одобрения)</w:t>
            </w:r>
          </w:p>
          <w:p w14:paraId="319A1FF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55BE024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Иное: ________</w:t>
            </w:r>
          </w:p>
          <w:p w14:paraId="58312E2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2A692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25AC3A7E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1CA6B97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Семейный досуг обучающегося:</w:t>
            </w:r>
          </w:p>
          <w:p w14:paraId="5B2D694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при наличии информации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  <w:noWrap w:val="0"/>
            <w:vAlign w:val="top"/>
          </w:tcPr>
          <w:p w14:paraId="352BE3B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Поездки на природу/дачу/к друзьям/родственникам</w:t>
            </w:r>
          </w:p>
          <w:p w14:paraId="5B0C95C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Поездки за границу</w:t>
            </w:r>
          </w:p>
          <w:p w14:paraId="3A1E8D9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 семейных вечеров/ужинов/игр интеллектуальных/спортивных</w:t>
            </w:r>
          </w:p>
          <w:p w14:paraId="06D46DA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Нет </w:t>
            </w:r>
          </w:p>
          <w:p w14:paraId="417B32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Иное: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_______ </w:t>
            </w:r>
          </w:p>
          <w:p w14:paraId="47A47AC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30C6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5E5D89DB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7FEAD25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Отношение ребенка к семейному досугу, его реакция:</w:t>
            </w:r>
          </w:p>
          <w:p w14:paraId="1751994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при наличии информации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  <w:noWrap w:val="0"/>
            <w:vAlign w:val="top"/>
          </w:tcPr>
          <w:p w14:paraId="07883EC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Доброжелательное (с воодушевлением и восторгом, радостью)</w:t>
            </w:r>
          </w:p>
          <w:p w14:paraId="50DD38A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Нейтральное (безразлично, особо не испытываем эмоций)</w:t>
            </w:r>
          </w:p>
          <w:p w14:paraId="567AF8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Негативное (не одобряет и не желает в этом участвовать)</w:t>
            </w:r>
          </w:p>
          <w:p w14:paraId="22450D2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Агрессивное (организация провокационных ситуаций, срывов)</w:t>
            </w:r>
          </w:p>
          <w:p w14:paraId="5D8488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Иное: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_______ </w:t>
            </w:r>
          </w:p>
          <w:p w14:paraId="3CD8CE0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3AEF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8" w:type="dxa"/>
            <w:gridSpan w:val="3"/>
            <w:noWrap w:val="0"/>
            <w:vAlign w:val="top"/>
          </w:tcPr>
          <w:p w14:paraId="37CA1E7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Риски семейного неблагополучия:</w:t>
            </w:r>
          </w:p>
        </w:tc>
      </w:tr>
      <w:tr w14:paraId="0F879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2DA94C5D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36E423B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Были ли в жизни обучающегося серьезные жизненные потрясения или перемены:</w:t>
            </w:r>
          </w:p>
          <w:p w14:paraId="3929608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при наличии информации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  <w:noWrap w:val="0"/>
            <w:vAlign w:val="top"/>
          </w:tcPr>
          <w:p w14:paraId="69F5CA9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Переезд в другой город/страну</w:t>
            </w:r>
          </w:p>
          <w:p w14:paraId="6FD8E3A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Разлука с близкими</w:t>
            </w:r>
          </w:p>
          <w:p w14:paraId="321D01B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Развод родителей</w:t>
            </w:r>
          </w:p>
          <w:p w14:paraId="620D56E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Предательство близкого человека</w:t>
            </w:r>
          </w:p>
          <w:p w14:paraId="35BA8E1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Финансовые трудности семьи</w:t>
            </w:r>
          </w:p>
          <w:p w14:paraId="41B40E2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Жилищные трудности семьи</w:t>
            </w:r>
          </w:p>
          <w:p w14:paraId="0442530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Госпитализация</w:t>
            </w:r>
          </w:p>
          <w:p w14:paraId="40CB2C6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Социальная изоляция</w:t>
            </w:r>
          </w:p>
          <w:p w14:paraId="621747D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Переживание катостроф (авто/авио и других)</w:t>
            </w:r>
          </w:p>
          <w:p w14:paraId="1E43C0A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Переживание пожаров/нападений/ограблений/побоев</w:t>
            </w:r>
          </w:p>
          <w:p w14:paraId="441F6B7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Гонения </w:t>
            </w:r>
          </w:p>
          <w:p w14:paraId="4986E7E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Утрата близкого человека</w:t>
            </w:r>
          </w:p>
          <w:p w14:paraId="3CD7320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Причины:</w:t>
            </w:r>
          </w:p>
          <w:p w14:paraId="00EAF28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4A9B5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30D8262A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6BA7A43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Состоит ли обучающийся/семья в СОП</w:t>
            </w:r>
          </w:p>
        </w:tc>
        <w:tc>
          <w:tcPr>
            <w:tcW w:w="7194" w:type="dxa"/>
            <w:noWrap w:val="0"/>
            <w:vAlign w:val="top"/>
          </w:tcPr>
          <w:p w14:paraId="085A418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97CE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5495F534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6B68A1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Какие мероприятия в отношении семьи уже реализуются, кем, или совместно с кем?</w:t>
            </w:r>
          </w:p>
          <w:p w14:paraId="239AC6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94" w:type="dxa"/>
            <w:noWrap w:val="0"/>
            <w:vAlign w:val="top"/>
          </w:tcPr>
          <w:p w14:paraId="14181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Патронаж семьи</w:t>
            </w:r>
          </w:p>
          <w:p w14:paraId="2707D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Занятия и беседы по социально бытовым, правовым и педагогическим вопросам</w:t>
            </w:r>
          </w:p>
          <w:p w14:paraId="20A2B2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досуга (бесплатные билеты, путевки в лагерь)</w:t>
            </w:r>
          </w:p>
          <w:p w14:paraId="4B4324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Консультации по оформлению соц.пакета, пособий</w:t>
            </w:r>
          </w:p>
          <w:p w14:paraId="662B12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Проводятся семейные мероприятия/консультации и групповая работа с семьей</w:t>
            </w:r>
          </w:p>
          <w:p w14:paraId="2179E7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 ведется работа</w:t>
            </w:r>
          </w:p>
          <w:p w14:paraId="6CD1DF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Иное: _______ </w:t>
            </w:r>
          </w:p>
          <w:p w14:paraId="6B86D4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4FC5B1BD">
      <w:pPr>
        <w:spacing w:after="0" w:line="240" w:lineRule="auto"/>
        <w:ind w:firstLine="1080" w:firstLineChars="45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Дополнительные сведения при наличии информации в ОО (</w:t>
      </w:r>
      <w:r>
        <w:rPr>
          <w:rFonts w:ascii="Times New Roman" w:hAnsi="Times New Roman"/>
          <w:i/>
          <w:color w:val="000000"/>
          <w:sz w:val="24"/>
          <w:szCs w:val="24"/>
        </w:rPr>
        <w:t>о суицидальных попытках, психических заболеваниях, употребление ПАВ, иных инцидентов у обучающегося</w:t>
      </w:r>
      <w:r>
        <w:rPr>
          <w:rFonts w:ascii="Times New Roman" w:hAnsi="Times New Roman"/>
          <w:color w:val="000000"/>
          <w:sz w:val="24"/>
          <w:szCs w:val="24"/>
        </w:rPr>
        <w:t>):</w:t>
      </w:r>
    </w:p>
    <w:tbl>
      <w:tblPr>
        <w:tblStyle w:val="1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3"/>
      </w:tblGrid>
      <w:tr w14:paraId="69490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413" w:type="dxa"/>
            <w:noWrap w:val="0"/>
            <w:vAlign w:val="top"/>
          </w:tcPr>
          <w:p w14:paraId="6CB64B1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69C5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413" w:type="dxa"/>
            <w:noWrap w:val="0"/>
            <w:vAlign w:val="top"/>
          </w:tcPr>
          <w:p w14:paraId="334F567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100A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413" w:type="dxa"/>
            <w:noWrap w:val="0"/>
            <w:vAlign w:val="top"/>
          </w:tcPr>
          <w:p w14:paraId="2D80E8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37D2A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413" w:type="dxa"/>
            <w:noWrap w:val="0"/>
            <w:vAlign w:val="top"/>
          </w:tcPr>
          <w:p w14:paraId="020D185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24F5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413" w:type="dxa"/>
            <w:noWrap w:val="0"/>
            <w:vAlign w:val="top"/>
          </w:tcPr>
          <w:p w14:paraId="6927806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7B18986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Особенности деятельности, общения и социально-психологического статуса, обучающегося в группе сверстников, одноклассников /одногруппников), в образовательной организации, с педагогами</w:t>
      </w:r>
    </w:p>
    <w:tbl>
      <w:tblPr>
        <w:tblStyle w:val="12"/>
        <w:tblW w:w="10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260"/>
        <w:gridCol w:w="6805"/>
      </w:tblGrid>
      <w:tr w14:paraId="5AB6C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270C77C8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7CE262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Учебное заведение:</w:t>
            </w:r>
          </w:p>
          <w:p w14:paraId="70DB9D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3F4E3E1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Наличие обязательной школьной формы/цветовой гаммы:</w:t>
            </w:r>
          </w:p>
          <w:p w14:paraId="00182F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60B262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Соблюдает ли обучающийся данное правило:</w:t>
            </w:r>
          </w:p>
          <w:p w14:paraId="2B19D8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5" w:type="dxa"/>
            <w:noWrap w:val="0"/>
            <w:vAlign w:val="top"/>
          </w:tcPr>
          <w:p w14:paraId="6BD89A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2CE02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0B5D2DE2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392A7F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 (профиль обучения), </w:t>
            </w:r>
          </w:p>
          <w:p w14:paraId="0D1875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человек в классе:</w:t>
            </w:r>
          </w:p>
        </w:tc>
        <w:tc>
          <w:tcPr>
            <w:tcW w:w="6805" w:type="dxa"/>
            <w:noWrap w:val="0"/>
            <w:vAlign w:val="top"/>
          </w:tcPr>
          <w:p w14:paraId="00DC33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5F541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4E19FF81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46A093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Общая характеристика отношений в классе:</w:t>
            </w:r>
          </w:p>
        </w:tc>
        <w:tc>
          <w:tcPr>
            <w:tcW w:w="6805" w:type="dxa"/>
            <w:noWrap w:val="0"/>
            <w:vAlign w:val="top"/>
          </w:tcPr>
          <w:p w14:paraId="3AEBC38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Положительные (класс дружный, сплоченный, поддерживают друг друга и помогают)</w:t>
            </w:r>
          </w:p>
          <w:p w14:paraId="6A70229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Разобщенный (разделен на группы, разобщен, каждый сам по себе</w:t>
            </w:r>
          </w:p>
          <w:p w14:paraId="6BD1BC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Конфликтный (случаются конфликты по образовательному процессу/по личным вопросам</w:t>
            </w:r>
          </w:p>
          <w:p w14:paraId="648C51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Агрессивный фон (класс абсолютно не дружный, одноклассники грубые друг другу, могут «подкалывать» в грубой форме, унижают других одноклассников, имеются признаки травли)</w:t>
            </w:r>
          </w:p>
          <w:p w14:paraId="4B208AA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Иное: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_______ </w:t>
            </w:r>
          </w:p>
          <w:p w14:paraId="73016C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478D0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4583E11E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64906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Отношение классного руководителя/куратора группы к обучающимся:</w:t>
            </w:r>
          </w:p>
          <w:p w14:paraId="3F8FCAA7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  <w:lang w:eastAsia="ru-RU"/>
              </w:rPr>
              <w:t>из наблюдений педагога-психолога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805" w:type="dxa"/>
            <w:noWrap w:val="0"/>
            <w:vAlign w:val="top"/>
          </w:tcPr>
          <w:p w14:paraId="3A2EA98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Доброжелательное («свой человек» в классе, ведет активное взаимодействие)</w:t>
            </w:r>
          </w:p>
          <w:p w14:paraId="0BC23DD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Авторитетное (всегда на стороне слабых, выступает защитником, пользуется уважением, всегда пытается конструктивно урегулировать конфликты нейтрален и объективен в отношении решения конфликтов, беспристрастное отношение)</w:t>
            </w:r>
          </w:p>
          <w:p w14:paraId="17E2F5A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Равнодушное (игнорирует конфликты и проблемы класса, безучастный)</w:t>
            </w:r>
          </w:p>
          <w:p w14:paraId="45F8974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Авторитарное (опирается на свое субъективное мнение в решении конфликтов, мнение обучающихся не учитывает, властная позиция)</w:t>
            </w:r>
          </w:p>
          <w:p w14:paraId="27FE23CB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Агрессивное (использует нецензурную лексику)</w:t>
            </w:r>
          </w:p>
          <w:p w14:paraId="11537202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Выборочное отношение к ученикам (выделяет «любимчиков»)</w:t>
            </w:r>
          </w:p>
          <w:p w14:paraId="45BBC2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3891D67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Иное: _______ </w:t>
            </w:r>
          </w:p>
          <w:p w14:paraId="464A35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040B5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4AD55D47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1D3AC5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Успеваемость обучающегося в школе/колледже</w:t>
            </w:r>
          </w:p>
          <w:p w14:paraId="69A670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25CAE5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0E01FE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3D26CF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67F63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28D2B5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1F115C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B15EB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311195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5EE936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Его отношение к учебе:</w:t>
            </w:r>
          </w:p>
        </w:tc>
        <w:tc>
          <w:tcPr>
            <w:tcW w:w="6805" w:type="dxa"/>
            <w:noWrap w:val="0"/>
            <w:vAlign w:val="top"/>
          </w:tcPr>
          <w:p w14:paraId="1449FC4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Удовлетворительная (легко справляется с учебой/в случае трудностей, находит конструктивные способы решения/добивается результатов и цели)</w:t>
            </w:r>
          </w:p>
          <w:p w14:paraId="49E9A9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Есть предметы, которые требуют особого внимания. </w:t>
            </w:r>
          </w:p>
          <w:p w14:paraId="2A891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Какие:                                                           </w:t>
            </w:r>
          </w:p>
          <w:p w14:paraId="21026C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Неудовлетворительные (учится плохо/оценки низкие/не успевает осваивать материал/трудно сосредоточивается/наблюдается синдром «отличника» в ущерб своего психического здоровья (нервозность))</w:t>
            </w:r>
          </w:p>
          <w:p w14:paraId="0B48D0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2A5A5A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Положительное (есть интерес к учебе/с удовольствием ходит в школу и выполняет задания)</w:t>
            </w:r>
          </w:p>
          <w:p w14:paraId="2CF718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Негативное (нет интереса к учебе/пропускает (не/часто) школу без уважительной причины/без справки или выявлены случаи подделывания справки/родительской подписи/не выполняет домашние задания)</w:t>
            </w:r>
          </w:p>
          <w:p w14:paraId="0A4E71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Неудовлетворительное (быстро устает/учеба дается с трудом/учителя по мнению обучающегося уделяют мало времени его проблемам)</w:t>
            </w:r>
          </w:p>
          <w:p w14:paraId="7791C997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Иное: _______ </w:t>
            </w:r>
          </w:p>
          <w:p w14:paraId="450D22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31C00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4A42AFC8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62E7BF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Типичная модель поведения обучающегося в социуме, в том числе с одноклассниками:</w:t>
            </w:r>
          </w:p>
          <w:p w14:paraId="067BB7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из наблюдений педагога-психолога, классного руководителя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805" w:type="dxa"/>
            <w:noWrap w:val="0"/>
            <w:vAlign w:val="top"/>
          </w:tcPr>
          <w:p w14:paraId="44D69B8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Конструктивная – «сотрудничество», «компромисс» (лидер/исполнительный, развитое чувство ответственности/стремится улаживать конфликты/отличается выдержкой и самообладанием/доброжелательное отношение к окружающим/в общении открыт)</w:t>
            </w:r>
          </w:p>
          <w:p w14:paraId="73C7C89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Деструктивная – «соперничество» (непослушный/стремится к расширению и обострению конфликта/негативно оценивает партнеров по взаимодействию/нарушает этику общения/агрессивный/может применять физическое насилие/настороженный, отсутствие доверия к людям)</w:t>
            </w:r>
          </w:p>
          <w:p w14:paraId="03E6363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Демонстративный (импульсивный /нарциссическое поведение/дерзкий/контролирующий/нервозность/вспыльчивость/ /может нарываться на неприятности/провокатор)</w:t>
            </w:r>
          </w:p>
          <w:p w14:paraId="7088EFB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Конформистская – «приспособление», «уход», «избегание» (ведомый/исполнительный/послушный/покладистый/склонен к уступкам, непоследователен в суждениях/важная оценка и мнение других/старается быть тихим, незаметным/может наблюдаться поведение, связанное с самоповреждением/пассивен/друзей мало или нет/бывает объектом насмешек и травли/аутсайдер в классе)</w:t>
            </w:r>
          </w:p>
          <w:p w14:paraId="1F5D64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Наблюдения:</w:t>
            </w:r>
          </w:p>
          <w:p w14:paraId="3545C74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732AB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027AEF94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466A9B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Взаимоотношение обучающегося с учителями:</w:t>
            </w:r>
          </w:p>
        </w:tc>
        <w:tc>
          <w:tcPr>
            <w:tcW w:w="6805" w:type="dxa"/>
            <w:noWrap w:val="0"/>
            <w:vAlign w:val="top"/>
          </w:tcPr>
          <w:p w14:paraId="1572718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Конструктивное (вежливый/тактичный/сотрудничающий)</w:t>
            </w:r>
          </w:p>
          <w:p w14:paraId="2C8BDA5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Деструктивное (грубый/провокационный/игнорирующий/ /оппозиционная установка по отношению к лицам, олицетворяющим власть)</w:t>
            </w:r>
          </w:p>
          <w:p w14:paraId="5FF465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Наблюдения:</w:t>
            </w:r>
          </w:p>
          <w:p w14:paraId="312FCC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37780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40664840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23268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Наличие у обучающегося друзей в школе/вне школы и характер их взаимоотношений:</w:t>
            </w:r>
          </w:p>
          <w:p w14:paraId="71F01D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5" w:type="dxa"/>
            <w:noWrap w:val="0"/>
            <w:vAlign w:val="top"/>
          </w:tcPr>
          <w:p w14:paraId="25FBE72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школе - есть подруга/друг, его (ее) увлечения (</w:t>
            </w: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при наличии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информации):</w:t>
            </w:r>
          </w:p>
          <w:p w14:paraId="50C6C6D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Вне школы - </w:t>
            </w:r>
          </w:p>
          <w:p w14:paraId="166F6D5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Конструктивное (не испытывает затруднений в общении)</w:t>
            </w:r>
          </w:p>
          <w:p w14:paraId="1ED6AC7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Деструктивное (плохо складываются отношения/не может наладить коммуникацию/испытывает трудности в общении с противоположным полом/стеснителен)</w:t>
            </w:r>
          </w:p>
          <w:p w14:paraId="6A81965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Негативное отношение (избегает или агрессивно настроен)</w:t>
            </w:r>
          </w:p>
          <w:p w14:paraId="2070917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Иное: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_______ </w:t>
            </w:r>
          </w:p>
          <w:p w14:paraId="12DD75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2B4A4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19112F80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4B0BD0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Социальная интеграция (участие в школьных мероприятиях):</w:t>
            </w:r>
          </w:p>
        </w:tc>
        <w:tc>
          <w:tcPr>
            <w:tcW w:w="6805" w:type="dxa"/>
            <w:noWrap w:val="0"/>
            <w:vAlign w:val="top"/>
          </w:tcPr>
          <w:p w14:paraId="5D92A9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Участвует/не участвует/____</w:t>
            </w:r>
          </w:p>
          <w:p w14:paraId="15E4E5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Какие мероприятия предпочитает:</w:t>
            </w:r>
          </w:p>
          <w:p w14:paraId="711CC4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49FA2A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156F4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качестве кого: организатора/артиста/декоратора/музыканта/танцора/певца /иное</w:t>
            </w:r>
          </w:p>
          <w:p w14:paraId="43AFB8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7B4C8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top"/>
          </w:tcPr>
          <w:p w14:paraId="7B2EED64">
            <w:pPr>
              <w:pStyle w:val="183"/>
              <w:numPr>
                <w:ilvl w:val="0"/>
                <w:numId w:val="2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noWrap w:val="0"/>
            <w:vAlign w:val="top"/>
          </w:tcPr>
          <w:p w14:paraId="284B4A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Какие внешкольные кружки, секции посещает:</w:t>
            </w:r>
          </w:p>
          <w:p w14:paraId="7179C9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01219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0743EB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График и адрес кружка/секции:</w:t>
            </w:r>
          </w:p>
          <w:p w14:paraId="1198A3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318086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14:paraId="1BDBEAA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ФИО и телефон руководителя кружка/секции :</w:t>
            </w:r>
          </w:p>
        </w:tc>
        <w:tc>
          <w:tcPr>
            <w:tcW w:w="6805" w:type="dxa"/>
            <w:noWrap w:val="0"/>
            <w:vAlign w:val="top"/>
          </w:tcPr>
          <w:p w14:paraId="0D22582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Музыкальная/художественная/театральная школа</w:t>
            </w:r>
          </w:p>
          <w:p w14:paraId="6020C387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Общественные мероприятия.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Вид:</w:t>
            </w:r>
          </w:p>
          <w:p w14:paraId="63EE8BB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Спортивные секции.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Вид:</w:t>
            </w:r>
          </w:p>
          <w:p w14:paraId="4FE0A95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Интеллектуальные кружки.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Вид:</w:t>
            </w:r>
          </w:p>
          <w:p w14:paraId="51CEE5F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Кружки по занятию творчеством.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Вид:</w:t>
            </w:r>
          </w:p>
          <w:p w14:paraId="5F5B3C4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 посещает</w:t>
            </w:r>
          </w:p>
          <w:p w14:paraId="31BDB038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Иное: _________</w:t>
            </w:r>
          </w:p>
          <w:p w14:paraId="72ECD5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132EBFF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Дополнительные сведения по восприятия внешнего образа обучающегося и особенностей его взаимодействия с другими </w:t>
      </w:r>
    </w:p>
    <w:tbl>
      <w:tblPr>
        <w:tblStyle w:val="1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3"/>
      </w:tblGrid>
      <w:tr w14:paraId="114B6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413" w:type="dxa"/>
            <w:noWrap w:val="0"/>
            <w:vAlign w:val="top"/>
          </w:tcPr>
          <w:p w14:paraId="4B80C19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FDEE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413" w:type="dxa"/>
            <w:noWrap w:val="0"/>
            <w:vAlign w:val="top"/>
          </w:tcPr>
          <w:p w14:paraId="14B8333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77435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413" w:type="dxa"/>
            <w:noWrap w:val="0"/>
            <w:vAlign w:val="top"/>
          </w:tcPr>
          <w:p w14:paraId="07625BF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1D68E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413" w:type="dxa"/>
            <w:noWrap w:val="0"/>
            <w:vAlign w:val="top"/>
          </w:tcPr>
          <w:p w14:paraId="7C28261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7BC659D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Индивидуально-психологические особенности обучающегося на основе наблюдения в процессе психологического сопровождения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2373"/>
        <w:gridCol w:w="7741"/>
      </w:tblGrid>
      <w:tr w14:paraId="24D6D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dxa"/>
            <w:noWrap w:val="0"/>
            <w:vAlign w:val="top"/>
          </w:tcPr>
          <w:p w14:paraId="3855B086">
            <w:pPr>
              <w:pStyle w:val="183"/>
              <w:numPr>
                <w:ilvl w:val="0"/>
                <w:numId w:val="2"/>
              </w:numPr>
              <w:spacing w:after="0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  <w:noWrap w:val="0"/>
            <w:vAlign w:val="top"/>
          </w:tcPr>
          <w:p w14:paraId="28E80250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Проявление девиантности</w:t>
            </w:r>
          </w:p>
          <w:p w14:paraId="55214EA7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1" w:type="dxa"/>
            <w:noWrap w:val="0"/>
            <w:vAlign w:val="top"/>
          </w:tcPr>
          <w:p w14:paraId="72D77C57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Правонарушения (активный негативизм, который выражается в активной борьбе, действиях, сопротивлении/оппозиционная модель поведения/административные правонарушения и преступления/уголовные преступления), факты, где, когда</w:t>
            </w:r>
          </w:p>
          <w:p w14:paraId="134AC46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Нарушение дисциплины и принятых норм (физические проявления: драки/толкания/иное. Вербальные проявления: обзывания/травля/ /насмешки/угрозы/импульсивные поступки/ иное), факты, где, когда</w:t>
            </w:r>
          </w:p>
          <w:p w14:paraId="0BFBC22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Зависимое поведение (алкоголизм/наркомания/курение/иное), факты, где, когда</w:t>
            </w:r>
          </w:p>
          <w:p w14:paraId="4F0A38B7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Пассивный негативизм-сопротивление (выражение недовольства определенными действиями на словах без активных действий, при этом их выполнение), факты, где, когда</w:t>
            </w:r>
          </w:p>
          <w:p w14:paraId="4122078C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Иное: _________</w:t>
            </w:r>
          </w:p>
          <w:p w14:paraId="0DAD7723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24BD6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dxa"/>
            <w:noWrap w:val="0"/>
            <w:vAlign w:val="top"/>
          </w:tcPr>
          <w:p w14:paraId="5ABB21AF">
            <w:pPr>
              <w:pStyle w:val="183"/>
              <w:numPr>
                <w:ilvl w:val="0"/>
                <w:numId w:val="2"/>
              </w:numPr>
              <w:spacing w:after="0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  <w:noWrap w:val="0"/>
            <w:vAlign w:val="top"/>
          </w:tcPr>
          <w:p w14:paraId="69056587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Признаки жестокого обращения и насилия</w:t>
            </w:r>
          </w:p>
          <w:p w14:paraId="51640A16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1" w:type="dxa"/>
            <w:noWrap w:val="0"/>
            <w:vAlign w:val="top"/>
          </w:tcPr>
          <w:p w14:paraId="070BDE48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Закрытая поза, взгляд прикован к полу</w:t>
            </w:r>
          </w:p>
          <w:p w14:paraId="0C05D05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Старается быть тихим, незаметным</w:t>
            </w:r>
          </w:p>
          <w:p w14:paraId="1B980AB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Пугается резких звуков</w:t>
            </w:r>
          </w:p>
          <w:p w14:paraId="0CA08A46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Частые жалобы на физические боли (головные боли, боли в животе и т.д.)</w:t>
            </w:r>
          </w:p>
          <w:p w14:paraId="4F6C55F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Прикрывание следов побоев</w:t>
            </w:r>
          </w:p>
          <w:p w14:paraId="4DD6F0C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Говорит, что хочет убежать из дома (или были попытки)</w:t>
            </w:r>
          </w:p>
          <w:p w14:paraId="124983BD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Прослеживаются в разговоре мысли о самоубийстве</w:t>
            </w:r>
          </w:p>
          <w:p w14:paraId="4A525492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Поведение связанное с самоповреждением</w:t>
            </w:r>
          </w:p>
        </w:tc>
      </w:tr>
      <w:tr w14:paraId="28527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dxa"/>
            <w:noWrap w:val="0"/>
            <w:vAlign w:val="top"/>
          </w:tcPr>
          <w:p w14:paraId="14959818">
            <w:pPr>
              <w:pStyle w:val="183"/>
              <w:numPr>
                <w:ilvl w:val="0"/>
                <w:numId w:val="2"/>
              </w:numPr>
              <w:spacing w:after="0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  <w:noWrap w:val="0"/>
            <w:vAlign w:val="top"/>
          </w:tcPr>
          <w:p w14:paraId="6A86662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Признаки самоповреждающего поведения (возможно и суицидального поведения)</w:t>
            </w:r>
          </w:p>
        </w:tc>
        <w:tc>
          <w:tcPr>
            <w:tcW w:w="7741" w:type="dxa"/>
            <w:noWrap w:val="0"/>
            <w:vAlign w:val="top"/>
          </w:tcPr>
          <w:p w14:paraId="4706E4B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Порезы/ожоги/шрамы/синяки на разных частях тела</w:t>
            </w:r>
          </w:p>
          <w:p w14:paraId="6FB0B7A1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Носит одежду с длинными рукавами (всегда их попровляет)</w:t>
            </w:r>
          </w:p>
          <w:p w14:paraId="3604994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Частые жалобы на головные боли (период)</w:t>
            </w:r>
          </w:p>
          <w:p w14:paraId="74697E4F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Наличии булимии</w:t>
            </w:r>
          </w:p>
          <w:p w14:paraId="6CF48A52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Злоупотребление алкоголем/наркотиками</w:t>
            </w:r>
          </w:p>
          <w:p w14:paraId="092D701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Рискованные поступки и необдуманные действия</w:t>
            </w:r>
          </w:p>
          <w:p w14:paraId="16D2B990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Намеренное препятствие заживлению ран</w:t>
            </w:r>
          </w:p>
          <w:p w14:paraId="2267068E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Беспорядочные половые связи</w:t>
            </w:r>
          </w:p>
          <w:p w14:paraId="18F4EC5D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Нахождение в абъюзных отношениях</w:t>
            </w:r>
          </w:p>
          <w:p w14:paraId="253979B0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Негативные мысли, носящие суицидальный характер</w:t>
            </w:r>
          </w:p>
          <w:p w14:paraId="21A15FE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Эмоциональная лабильность (перепады настроения)</w:t>
            </w:r>
          </w:p>
          <w:p w14:paraId="5C813B33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Разговоры о смерти</w:t>
            </w:r>
          </w:p>
          <w:p w14:paraId="4BD9C0C4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Иное</w:t>
            </w:r>
          </w:p>
          <w:p w14:paraId="08A739AF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14:paraId="2151D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" w:type="dxa"/>
            <w:noWrap w:val="0"/>
            <w:vAlign w:val="top"/>
          </w:tcPr>
          <w:p w14:paraId="2BABE40B">
            <w:pPr>
              <w:pStyle w:val="183"/>
              <w:numPr>
                <w:ilvl w:val="0"/>
                <w:numId w:val="2"/>
              </w:numPr>
              <w:spacing w:after="0"/>
              <w:ind w:left="42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  <w:noWrap w:val="0"/>
            <w:vAlign w:val="top"/>
          </w:tcPr>
          <w:p w14:paraId="16F30102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Признаки депрессии </w:t>
            </w:r>
          </w:p>
        </w:tc>
        <w:tc>
          <w:tcPr>
            <w:tcW w:w="7741" w:type="dxa"/>
            <w:noWrap w:val="0"/>
            <w:vAlign w:val="top"/>
          </w:tcPr>
          <w:p w14:paraId="4959877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Смирился с тем, что жизнь ему не принадлежит и он ей не руководит</w:t>
            </w:r>
          </w:p>
          <w:p w14:paraId="72B4C5B6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Снижение аппетита </w:t>
            </w:r>
          </w:p>
          <w:p w14:paraId="6A384341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Печаль, плаксивость</w:t>
            </w:r>
          </w:p>
          <w:p w14:paraId="6149CFF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Моторная заторможенность, замедленность в движении</w:t>
            </w:r>
          </w:p>
          <w:p w14:paraId="66F9E713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Плохая концентрация</w:t>
            </w:r>
          </w:p>
          <w:p w14:paraId="48C1DE38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Отсутствие энергии и цели в жизни</w:t>
            </w:r>
          </w:p>
          <w:p w14:paraId="4E058288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Социальная изоляция</w:t>
            </w:r>
          </w:p>
          <w:p w14:paraId="41E688F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Испытывание чувства вины/стыда/грусти/растерянности/иное </w:t>
            </w:r>
          </w:p>
          <w:p w14:paraId="5F1D0D32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Очень чувствителен к отказам/неудачам/комментариям/иное</w:t>
            </w:r>
          </w:p>
          <w:p w14:paraId="7BC61880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Негативные мысли, носящие суицидальный характер</w:t>
            </w:r>
          </w:p>
          <w:p w14:paraId="00CFAD6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Эмоциональная лабильность (перепады настроения)</w:t>
            </w:r>
          </w:p>
          <w:p w14:paraId="3B68BF3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Снижение интереса к ранее любимым занятиям</w:t>
            </w:r>
          </w:p>
          <w:p w14:paraId="08FF5522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740630BD">
      <w:pPr>
        <w:spacing w:after="0" w:line="240" w:lineRule="auto"/>
        <w:ind w:firstLine="1080" w:firstLineChars="450"/>
        <w:rPr>
          <w:rFonts w:ascii="Times New Roman" w:hAnsi="Times New Roman"/>
          <w:sz w:val="24"/>
          <w:szCs w:val="24"/>
        </w:rPr>
      </w:pPr>
    </w:p>
    <w:p w14:paraId="4DE079EA">
      <w:pPr>
        <w:spacing w:after="0" w:line="240" w:lineRule="auto"/>
        <w:ind w:firstLine="1080" w:firstLineChars="4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Дополнительные сведения по наблюдению за обучающимся, обобщенный вывод (с описанием диагностик, использованных педагогом-психологом) </w:t>
      </w:r>
      <w:r>
        <w:rPr>
          <w:rFonts w:ascii="Times New Roman" w:hAnsi="Times New Roman"/>
          <w:color w:val="000000"/>
          <w:sz w:val="24"/>
          <w:szCs w:val="24"/>
        </w:rPr>
        <w:t>:</w:t>
      </w:r>
    </w:p>
    <w:tbl>
      <w:tblPr>
        <w:tblStyle w:val="1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3"/>
      </w:tblGrid>
      <w:tr w14:paraId="49D76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413" w:type="dxa"/>
            <w:noWrap w:val="0"/>
            <w:vAlign w:val="top"/>
          </w:tcPr>
          <w:p w14:paraId="1133BC5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032C4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413" w:type="dxa"/>
            <w:noWrap w:val="0"/>
            <w:vAlign w:val="top"/>
          </w:tcPr>
          <w:p w14:paraId="38DB72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64AAF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413" w:type="dxa"/>
            <w:noWrap w:val="0"/>
            <w:vAlign w:val="top"/>
          </w:tcPr>
          <w:p w14:paraId="740D3B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14:paraId="5CC15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0413" w:type="dxa"/>
            <w:noWrap w:val="0"/>
            <w:vAlign w:val="top"/>
          </w:tcPr>
          <w:p w14:paraId="5521181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6A797497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Рекомендации педагога-психолога:</w:t>
            </w:r>
          </w:p>
          <w:p w14:paraId="7FA3E220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классному руководителю_______________________________________________________________</w:t>
            </w:r>
          </w:p>
          <w:tbl>
            <w:tblPr>
              <w:tblStyle w:val="12"/>
              <w:tblW w:w="10413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8"/>
              <w:gridCol w:w="10197"/>
              <w:gridCol w:w="108"/>
            </w:tblGrid>
            <w:tr w14:paraId="55D3813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108" w:type="dxa"/>
                <w:trHeight w:val="442" w:hRule="atLeast"/>
              </w:trPr>
              <w:tc>
                <w:tcPr>
                  <w:tcW w:w="10197" w:type="dxa"/>
                  <w:noWrap w:val="0"/>
                  <w:vAlign w:val="top"/>
                </w:tcPr>
                <w:p w14:paraId="14AAB972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3293FE1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108" w:type="dxa"/>
                <w:trHeight w:val="442" w:hRule="atLeast"/>
              </w:trPr>
              <w:tc>
                <w:tcPr>
                  <w:tcW w:w="10197" w:type="dxa"/>
                  <w:noWrap w:val="0"/>
                  <w:vAlign w:val="top"/>
                </w:tcPr>
                <w:p w14:paraId="3DD1A45C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33D124A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2" w:hRule="atLeast"/>
              </w:trPr>
              <w:tc>
                <w:tcPr>
                  <w:tcW w:w="10413" w:type="dxa"/>
                  <w:gridSpan w:val="3"/>
                  <w:noWrap w:val="0"/>
                  <w:vAlign w:val="top"/>
                </w:tcPr>
                <w:p w14:paraId="75AC8DD8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0AC31F4E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2" w:hRule="atLeast"/>
              </w:trPr>
              <w:tc>
                <w:tcPr>
                  <w:tcW w:w="10413" w:type="dxa"/>
                  <w:gridSpan w:val="3"/>
                  <w:noWrap w:val="0"/>
                  <w:vAlign w:val="top"/>
                </w:tcPr>
                <w:p w14:paraId="64F86737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13F3B402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советнику директора по воспитанию_____________________________________________________</w:t>
            </w:r>
          </w:p>
          <w:tbl>
            <w:tblPr>
              <w:tblStyle w:val="12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6"/>
              <w:gridCol w:w="10199"/>
              <w:gridCol w:w="42"/>
            </w:tblGrid>
            <w:tr w14:paraId="222AAEE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0CB54B4B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3131667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1F09CE1B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0A71DAB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455E807C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4E6E6866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67DF98C5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648C3566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социальному педагогу _________________________________________________________________</w:t>
            </w:r>
          </w:p>
          <w:tbl>
            <w:tblPr>
              <w:tblStyle w:val="12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6"/>
              <w:gridCol w:w="10199"/>
              <w:gridCol w:w="42"/>
            </w:tblGrid>
            <w:tr w14:paraId="4906218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773739E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114A1D0E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78FCD0A0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5BE6EB7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7557FA86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3F9DC76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746F1C83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137630C7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педагогам предметникам _______________________________________________________________</w:t>
            </w:r>
          </w:p>
          <w:tbl>
            <w:tblPr>
              <w:tblStyle w:val="12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6"/>
              <w:gridCol w:w="10199"/>
              <w:gridCol w:w="42"/>
            </w:tblGrid>
            <w:tr w14:paraId="30B9EAD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6E5EF58D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2260B90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1D85B2B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7D1F9DC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626A27D5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509A1E3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0797BB57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12CA0BB5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администрации школы ________________________________________________________________</w:t>
            </w:r>
          </w:p>
          <w:tbl>
            <w:tblPr>
              <w:tblStyle w:val="12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6"/>
              <w:gridCol w:w="10199"/>
              <w:gridCol w:w="42"/>
            </w:tblGrid>
            <w:tr w14:paraId="6D22081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672541D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682F0C6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1E7EF4E4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0ED632F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6329734B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626CB1E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76B2A72C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04BCF019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родителям ___________________________________________________________________________</w:t>
            </w:r>
          </w:p>
          <w:tbl>
            <w:tblPr>
              <w:tblStyle w:val="12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6"/>
              <w:gridCol w:w="10199"/>
              <w:gridCol w:w="42"/>
            </w:tblGrid>
            <w:tr w14:paraId="7FC25AA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29A42E7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4FDAC1C9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062359CE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74FB8B0E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187A2DF2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74723A5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48C956B3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3BBE3961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педагогу-психологу ___________________________________________________________________</w:t>
            </w:r>
          </w:p>
          <w:tbl>
            <w:tblPr>
              <w:tblStyle w:val="12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6"/>
              <w:gridCol w:w="10199"/>
              <w:gridCol w:w="42"/>
            </w:tblGrid>
            <w:tr w14:paraId="0553958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618021AF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202D099E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108" w:type="dxa"/>
                <w:trHeight w:val="442" w:hRule="atLeast"/>
              </w:trPr>
              <w:tc>
                <w:tcPr>
                  <w:tcW w:w="10347" w:type="dxa"/>
                  <w:gridSpan w:val="2"/>
                  <w:noWrap w:val="0"/>
                  <w:vAlign w:val="top"/>
                </w:tcPr>
                <w:p w14:paraId="79550291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13DA6E0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1E4FFCB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14:paraId="25B9E239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42" w:type="dxa"/>
                <w:trHeight w:val="442" w:hRule="atLeast"/>
              </w:trPr>
              <w:tc>
                <w:tcPr>
                  <w:tcW w:w="10413" w:type="dxa"/>
                  <w:gridSpan w:val="2"/>
                  <w:noWrap w:val="0"/>
                  <w:vAlign w:val="top"/>
                </w:tcPr>
                <w:p w14:paraId="0C534AB5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61AE07FC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26A0AAA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6872F48E">
      <w:pPr>
        <w:spacing w:after="200" w:line="276" w:lineRule="auto"/>
        <w:rPr>
          <w:rFonts w:ascii="Times New Roman" w:hAnsi="Times New Roman"/>
          <w:b/>
          <w:color w:val="000000"/>
          <w:sz w:val="24"/>
          <w:szCs w:val="24"/>
        </w:rPr>
        <w:sectPr>
          <w:pgSz w:w="11906" w:h="16838"/>
          <w:pgMar w:top="568" w:right="850" w:bottom="567" w:left="709" w:header="708" w:footer="708" w:gutter="0"/>
          <w:cols w:space="708" w:num="1"/>
          <w:docGrid w:linePitch="360" w:charSpace="0"/>
        </w:sectPr>
      </w:pPr>
    </w:p>
    <w:p w14:paraId="5152EFA2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4.  Перечень профилактических мероприятий, которые могут быть организованы администрацией образовательной организации, педагогом-психологом, классным руководителем для обучающихся и их родителей: </w:t>
      </w:r>
    </w:p>
    <w:p w14:paraId="64F1513E">
      <w:pPr>
        <w:widowControl w:val="0"/>
        <w:tabs>
          <w:tab w:val="left" w:pos="487"/>
        </w:tabs>
        <w:autoSpaceDE w:val="0"/>
        <w:autoSpaceDN w:val="0"/>
        <w:spacing w:before="96" w:after="6" w:line="240" w:lineRule="auto"/>
        <w:ind w:right="503"/>
        <w:jc w:val="both"/>
        <w:rPr>
          <w:rFonts w:ascii="Times New Roman" w:hAnsi="Times New Roman"/>
          <w:b/>
          <w:color w:val="231F20"/>
          <w:sz w:val="24"/>
          <w:szCs w:val="24"/>
        </w:rPr>
      </w:pPr>
      <w:r>
        <w:rPr>
          <w:rFonts w:ascii="Times New Roman" w:hAnsi="Times New Roman"/>
          <w:b/>
          <w:color w:val="231F20"/>
          <w:sz w:val="24"/>
          <w:szCs w:val="24"/>
        </w:rPr>
        <w:t xml:space="preserve">         Работа педагога-психолога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3799"/>
        <w:gridCol w:w="1276"/>
        <w:gridCol w:w="3402"/>
        <w:gridCol w:w="3402"/>
        <w:gridCol w:w="2268"/>
      </w:tblGrid>
      <w:tr w14:paraId="3CB57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  <w:noWrap w:val="0"/>
            <w:vAlign w:val="center"/>
          </w:tcPr>
          <w:p w14:paraId="472F85AA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3799" w:type="dxa"/>
            <w:shd w:val="clear" w:color="auto" w:fill="auto"/>
            <w:noWrap w:val="0"/>
            <w:vAlign w:val="center"/>
          </w:tcPr>
          <w:p w14:paraId="683E1E00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 w14:paraId="4C7E3C3A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shd w:val="clear" w:color="auto" w:fill="auto"/>
            <w:noWrap w:val="0"/>
            <w:vAlign w:val="center"/>
          </w:tcPr>
          <w:p w14:paraId="7BEC3CD4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2" w:type="dxa"/>
            <w:shd w:val="clear" w:color="auto" w:fill="auto"/>
            <w:noWrap w:val="0"/>
            <w:vAlign w:val="center"/>
          </w:tcPr>
          <w:p w14:paraId="0413B057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 w14:paraId="1F0EC0B0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Примечания</w:t>
            </w:r>
          </w:p>
        </w:tc>
      </w:tr>
      <w:tr w14:paraId="0955C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  <w:noWrap w:val="0"/>
            <w:vAlign w:val="top"/>
          </w:tcPr>
          <w:p w14:paraId="476AF3CD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3799" w:type="dxa"/>
            <w:shd w:val="clear" w:color="auto" w:fill="auto"/>
            <w:noWrap w:val="0"/>
            <w:vAlign w:val="top"/>
          </w:tcPr>
          <w:p w14:paraId="194ABC33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  <w:p w14:paraId="077F3D73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 w14:paraId="73E25C1E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noWrap w:val="0"/>
            <w:vAlign w:val="top"/>
          </w:tcPr>
          <w:p w14:paraId="687E8BB2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noWrap w:val="0"/>
            <w:vAlign w:val="top"/>
          </w:tcPr>
          <w:p w14:paraId="6E5875BF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top"/>
          </w:tcPr>
          <w:p w14:paraId="5FA0A930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</w:tr>
    </w:tbl>
    <w:p w14:paraId="19C48816">
      <w:pPr>
        <w:spacing w:after="0" w:line="276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</w:t>
      </w:r>
    </w:p>
    <w:p w14:paraId="379EA1FE">
      <w:pPr>
        <w:spacing w:after="0" w:line="276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Работа классного руководителя с классом:</w:t>
      </w:r>
    </w:p>
    <w:tbl>
      <w:tblPr>
        <w:tblStyle w:val="12"/>
        <w:tblW w:w="147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976"/>
        <w:gridCol w:w="6320"/>
        <w:gridCol w:w="5614"/>
      </w:tblGrid>
      <w:tr w14:paraId="7E24D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12" w:type="dxa"/>
            <w:noWrap w:val="0"/>
            <w:vAlign w:val="center"/>
          </w:tcPr>
          <w:p w14:paraId="4D53995A">
            <w:pPr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76" w:type="dxa"/>
            <w:noWrap w:val="0"/>
            <w:vAlign w:val="center"/>
          </w:tcPr>
          <w:p w14:paraId="4CD37E23">
            <w:pPr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320" w:type="dxa"/>
            <w:noWrap w:val="0"/>
            <w:vAlign w:val="center"/>
          </w:tcPr>
          <w:p w14:paraId="659062B3">
            <w:pPr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5614" w:type="dxa"/>
            <w:noWrap w:val="0"/>
            <w:vAlign w:val="center"/>
          </w:tcPr>
          <w:p w14:paraId="6BEB92BF">
            <w:pPr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Результат (краткий отчет по мероприятию)</w:t>
            </w:r>
          </w:p>
        </w:tc>
      </w:tr>
      <w:tr w14:paraId="7F1BA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12" w:type="dxa"/>
            <w:noWrap w:val="0"/>
            <w:vAlign w:val="top"/>
          </w:tcPr>
          <w:p w14:paraId="1099AA57">
            <w:pPr>
              <w:spacing w:after="0" w:line="276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  <w:noWrap w:val="0"/>
            <w:vAlign w:val="top"/>
          </w:tcPr>
          <w:p w14:paraId="42AE3EEF">
            <w:pPr>
              <w:spacing w:after="0" w:line="276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20" w:type="dxa"/>
            <w:noWrap w:val="0"/>
            <w:vAlign w:val="top"/>
          </w:tcPr>
          <w:p w14:paraId="67FE9677">
            <w:pPr>
              <w:spacing w:after="0"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14" w:type="dxa"/>
            <w:noWrap w:val="0"/>
            <w:vAlign w:val="top"/>
          </w:tcPr>
          <w:p w14:paraId="0883EA97">
            <w:pPr>
              <w:spacing w:after="0" w:line="276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29230662">
      <w:pPr>
        <w:spacing w:after="0" w:line="276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04956219">
      <w:pPr>
        <w:spacing w:after="0" w:line="276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Работа ……….: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3799"/>
        <w:gridCol w:w="1276"/>
        <w:gridCol w:w="3402"/>
        <w:gridCol w:w="3402"/>
        <w:gridCol w:w="2268"/>
      </w:tblGrid>
      <w:tr w14:paraId="7D76D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  <w:noWrap w:val="0"/>
            <w:vAlign w:val="center"/>
          </w:tcPr>
          <w:p w14:paraId="062A06B6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3799" w:type="dxa"/>
            <w:shd w:val="clear" w:color="auto" w:fill="auto"/>
            <w:noWrap w:val="0"/>
            <w:vAlign w:val="center"/>
          </w:tcPr>
          <w:p w14:paraId="55CA467B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 w14:paraId="0E09DA57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shd w:val="clear" w:color="auto" w:fill="auto"/>
            <w:noWrap w:val="0"/>
            <w:vAlign w:val="center"/>
          </w:tcPr>
          <w:p w14:paraId="2D9BDA73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2" w:type="dxa"/>
            <w:shd w:val="clear" w:color="auto" w:fill="auto"/>
            <w:noWrap w:val="0"/>
            <w:vAlign w:val="center"/>
          </w:tcPr>
          <w:p w14:paraId="08D64543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 w14:paraId="3EC51C55">
            <w:pPr>
              <w:widowControl w:val="0"/>
              <w:autoSpaceDE w:val="0"/>
              <w:autoSpaceDN w:val="0"/>
              <w:spacing w:before="2" w:after="0" w:line="240" w:lineRule="auto"/>
              <w:jc w:val="center"/>
              <w:rPr>
                <w:rFonts w:ascii="Times New Roman" w:hAnsi="Times New Roman" w:eastAsia="Calibri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sz w:val="24"/>
                <w:szCs w:val="24"/>
              </w:rPr>
              <w:t>Примечания</w:t>
            </w:r>
          </w:p>
        </w:tc>
      </w:tr>
      <w:tr w14:paraId="0FE94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  <w:noWrap w:val="0"/>
            <w:vAlign w:val="top"/>
          </w:tcPr>
          <w:p w14:paraId="1DCC3EB4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3799" w:type="dxa"/>
            <w:shd w:val="clear" w:color="auto" w:fill="auto"/>
            <w:noWrap w:val="0"/>
            <w:vAlign w:val="top"/>
          </w:tcPr>
          <w:p w14:paraId="5DFB3C1F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  <w:p w14:paraId="5BF5811C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top"/>
          </w:tcPr>
          <w:p w14:paraId="7867D815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noWrap w:val="0"/>
            <w:vAlign w:val="top"/>
          </w:tcPr>
          <w:p w14:paraId="1CB6A3B1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noWrap w:val="0"/>
            <w:vAlign w:val="top"/>
          </w:tcPr>
          <w:p w14:paraId="61EA2986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top"/>
          </w:tcPr>
          <w:p w14:paraId="2FED7FFF">
            <w:pPr>
              <w:widowControl w:val="0"/>
              <w:autoSpaceDE w:val="0"/>
              <w:autoSpaceDN w:val="0"/>
              <w:spacing w:before="2" w:after="0" w:line="240" w:lineRule="auto"/>
              <w:rPr>
                <w:rFonts w:ascii="Times New Roman" w:hAnsi="Times New Roman" w:eastAsia="Calibri"/>
                <w:b/>
                <w:sz w:val="24"/>
                <w:szCs w:val="24"/>
              </w:rPr>
            </w:pPr>
          </w:p>
        </w:tc>
      </w:tr>
    </w:tbl>
    <w:p w14:paraId="59640D83">
      <w:pPr>
        <w:spacing w:after="0" w:line="276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4E6D0170">
      <w:pPr>
        <w:spacing w:after="0" w:line="276" w:lineRule="auto"/>
        <w:ind w:firstLine="709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Мероприятия, организованные и проведенные образовательной организацией совместно с другими учреждениями и ведомствами:</w:t>
      </w:r>
    </w:p>
    <w:tbl>
      <w:tblPr>
        <w:tblStyle w:val="12"/>
        <w:tblW w:w="14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992"/>
        <w:gridCol w:w="7502"/>
        <w:gridCol w:w="1985"/>
        <w:gridCol w:w="2541"/>
      </w:tblGrid>
      <w:tr w14:paraId="0CCDB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20" w:type="dxa"/>
            <w:noWrap w:val="0"/>
            <w:vAlign w:val="center"/>
          </w:tcPr>
          <w:p w14:paraId="07199985">
            <w:pPr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92" w:type="dxa"/>
            <w:noWrap w:val="0"/>
            <w:vAlign w:val="center"/>
          </w:tcPr>
          <w:p w14:paraId="669DC141">
            <w:pPr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502" w:type="dxa"/>
            <w:noWrap w:val="0"/>
            <w:vAlign w:val="center"/>
          </w:tcPr>
          <w:p w14:paraId="0194BCA0">
            <w:pPr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5" w:type="dxa"/>
            <w:noWrap w:val="0"/>
            <w:vAlign w:val="center"/>
          </w:tcPr>
          <w:p w14:paraId="789746D1">
            <w:pPr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Соорганизаторы и соисполнители</w:t>
            </w:r>
          </w:p>
        </w:tc>
        <w:tc>
          <w:tcPr>
            <w:tcW w:w="2541" w:type="dxa"/>
            <w:noWrap w:val="0"/>
            <w:vAlign w:val="center"/>
          </w:tcPr>
          <w:p w14:paraId="4FC55628">
            <w:pPr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  <w:tr w14:paraId="44578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20" w:type="dxa"/>
            <w:noWrap w:val="0"/>
            <w:vAlign w:val="top"/>
          </w:tcPr>
          <w:p w14:paraId="1B7CB44C">
            <w:pPr>
              <w:spacing w:after="0" w:line="276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  <w:noWrap w:val="0"/>
            <w:vAlign w:val="top"/>
          </w:tcPr>
          <w:p w14:paraId="6FE43415">
            <w:pPr>
              <w:spacing w:after="0" w:line="276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02" w:type="dxa"/>
            <w:noWrap w:val="0"/>
            <w:vAlign w:val="top"/>
          </w:tcPr>
          <w:p w14:paraId="446DB53B">
            <w:pPr>
              <w:spacing w:after="0" w:line="276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noWrap w:val="0"/>
            <w:vAlign w:val="top"/>
          </w:tcPr>
          <w:p w14:paraId="6D1A0B72">
            <w:pPr>
              <w:spacing w:after="0" w:line="276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41" w:type="dxa"/>
            <w:noWrap w:val="0"/>
            <w:vAlign w:val="top"/>
          </w:tcPr>
          <w:p w14:paraId="325CAD3B">
            <w:pPr>
              <w:spacing w:after="0" w:line="276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297AF0BD">
      <w:pPr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454670E6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6. Оценка результативности и эффективности профилактической работы</w:t>
      </w:r>
    </w:p>
    <w:p w14:paraId="3488FFA6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Style w:val="12"/>
        <w:tblW w:w="143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6"/>
        <w:gridCol w:w="2453"/>
        <w:gridCol w:w="2841"/>
        <w:gridCol w:w="2980"/>
        <w:gridCol w:w="2844"/>
      </w:tblGrid>
      <w:tr w14:paraId="2EF9D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shd w:val="clear" w:color="auto" w:fill="auto"/>
            <w:noWrap w:val="0"/>
            <w:vAlign w:val="top"/>
          </w:tcPr>
          <w:p w14:paraId="6C8960D0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Характер социально-психологических затруднений обучающегося (зоны риска)</w:t>
            </w:r>
          </w:p>
        </w:tc>
        <w:tc>
          <w:tcPr>
            <w:tcW w:w="2453" w:type="dxa"/>
            <w:shd w:val="clear" w:color="auto" w:fill="auto"/>
            <w:noWrap w:val="0"/>
            <w:vAlign w:val="top"/>
          </w:tcPr>
          <w:p w14:paraId="0AE7C5FE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Направления коррекционно-развивающих мероприятий</w:t>
            </w:r>
          </w:p>
        </w:tc>
        <w:tc>
          <w:tcPr>
            <w:tcW w:w="2841" w:type="dxa"/>
            <w:shd w:val="clear" w:color="auto" w:fill="auto"/>
            <w:noWrap w:val="0"/>
            <w:vAlign w:val="top"/>
          </w:tcPr>
          <w:p w14:paraId="18A71B83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Индивидуальные планируемые результаты</w:t>
            </w:r>
          </w:p>
        </w:tc>
        <w:tc>
          <w:tcPr>
            <w:tcW w:w="2980" w:type="dxa"/>
            <w:shd w:val="clear" w:color="auto" w:fill="auto"/>
            <w:noWrap w:val="0"/>
            <w:vAlign w:val="top"/>
          </w:tcPr>
          <w:p w14:paraId="0DC6E377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Исполнители задействованные в сопровождении</w:t>
            </w:r>
          </w:p>
        </w:tc>
        <w:tc>
          <w:tcPr>
            <w:tcW w:w="2844" w:type="dxa"/>
            <w:shd w:val="clear" w:color="auto" w:fill="auto"/>
            <w:noWrap w:val="0"/>
            <w:vAlign w:val="top"/>
          </w:tcPr>
          <w:p w14:paraId="38E9FCA2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Результативность *</w:t>
            </w:r>
          </w:p>
        </w:tc>
      </w:tr>
      <w:tr w14:paraId="22EC8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shd w:val="clear" w:color="auto" w:fill="auto"/>
            <w:noWrap w:val="0"/>
            <w:vAlign w:val="top"/>
          </w:tcPr>
          <w:p w14:paraId="348BD46E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Например:</w:t>
            </w:r>
          </w:p>
          <w:p w14:paraId="00B0520C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Не организован досуг  </w:t>
            </w:r>
          </w:p>
        </w:tc>
        <w:tc>
          <w:tcPr>
            <w:tcW w:w="2453" w:type="dxa"/>
            <w:shd w:val="clear" w:color="auto" w:fill="auto"/>
            <w:noWrap w:val="0"/>
            <w:vAlign w:val="top"/>
          </w:tcPr>
          <w:p w14:paraId="509FBA36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Например:</w:t>
            </w:r>
          </w:p>
          <w:p w14:paraId="63CEA284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Формирование навыков самоорганизации</w:t>
            </w:r>
          </w:p>
        </w:tc>
        <w:tc>
          <w:tcPr>
            <w:tcW w:w="2841" w:type="dxa"/>
            <w:shd w:val="clear" w:color="auto" w:fill="auto"/>
            <w:noWrap w:val="0"/>
            <w:vAlign w:val="top"/>
          </w:tcPr>
          <w:p w14:paraId="672C8D2A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Например:</w:t>
            </w:r>
          </w:p>
          <w:p w14:paraId="0F984708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Посещает стабильно кружок по интересам</w:t>
            </w:r>
          </w:p>
        </w:tc>
        <w:tc>
          <w:tcPr>
            <w:tcW w:w="2980" w:type="dxa"/>
            <w:shd w:val="clear" w:color="auto" w:fill="auto"/>
            <w:noWrap w:val="0"/>
            <w:vAlign w:val="top"/>
          </w:tcPr>
          <w:p w14:paraId="646AF78D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Например:</w:t>
            </w:r>
          </w:p>
          <w:p w14:paraId="06449DFA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Классный руководитель/педагог организатор/ЗДВР/тренер и др.</w:t>
            </w:r>
          </w:p>
        </w:tc>
        <w:tc>
          <w:tcPr>
            <w:tcW w:w="2844" w:type="dxa"/>
            <w:shd w:val="clear" w:color="auto" w:fill="auto"/>
            <w:noWrap w:val="0"/>
            <w:vAlign w:val="top"/>
          </w:tcPr>
          <w:p w14:paraId="6130C28B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Например:</w:t>
            </w:r>
          </w:p>
          <w:p w14:paraId="1866BA72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1 (посещает кружок под контролем классного руководителя)</w:t>
            </w:r>
          </w:p>
        </w:tc>
      </w:tr>
      <w:tr w14:paraId="69C10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shd w:val="clear" w:color="auto" w:fill="auto"/>
            <w:noWrap w:val="0"/>
            <w:vAlign w:val="top"/>
          </w:tcPr>
          <w:p w14:paraId="588AF7F6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Не общается с одноклассниками или не складываются отношения в классе</w:t>
            </w:r>
          </w:p>
        </w:tc>
        <w:tc>
          <w:tcPr>
            <w:tcW w:w="2453" w:type="dxa"/>
            <w:shd w:val="clear" w:color="auto" w:fill="auto"/>
            <w:noWrap w:val="0"/>
            <w:vAlign w:val="top"/>
          </w:tcPr>
          <w:p w14:paraId="622F90C5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Формирование коммуникативных навыков</w:t>
            </w:r>
          </w:p>
        </w:tc>
        <w:tc>
          <w:tcPr>
            <w:tcW w:w="2841" w:type="dxa"/>
            <w:shd w:val="clear" w:color="auto" w:fill="auto"/>
            <w:noWrap w:val="0"/>
            <w:vAlign w:val="top"/>
          </w:tcPr>
          <w:p w14:paraId="6DC4650C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Стал инициатор общения</w:t>
            </w:r>
          </w:p>
        </w:tc>
        <w:tc>
          <w:tcPr>
            <w:tcW w:w="2980" w:type="dxa"/>
            <w:shd w:val="clear" w:color="auto" w:fill="auto"/>
            <w:noWrap w:val="0"/>
            <w:vAlign w:val="top"/>
          </w:tcPr>
          <w:p w14:paraId="34C34322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Классный руководитель/ учителя предметники</w:t>
            </w:r>
          </w:p>
        </w:tc>
        <w:tc>
          <w:tcPr>
            <w:tcW w:w="2844" w:type="dxa"/>
            <w:shd w:val="clear" w:color="auto" w:fill="auto"/>
            <w:noWrap w:val="0"/>
            <w:vAlign w:val="top"/>
          </w:tcPr>
          <w:p w14:paraId="1D7E1762">
            <w:pPr>
              <w:spacing w:after="0" w:line="276" w:lineRule="auto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2 (вступает в контакты, обращается за помощью)</w:t>
            </w:r>
          </w:p>
        </w:tc>
      </w:tr>
      <w:tr w14:paraId="2A681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6" w:type="dxa"/>
            <w:shd w:val="clear" w:color="auto" w:fill="auto"/>
            <w:noWrap w:val="0"/>
            <w:vAlign w:val="top"/>
          </w:tcPr>
          <w:p w14:paraId="2A8BB62A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3" w:type="dxa"/>
            <w:shd w:val="clear" w:color="auto" w:fill="auto"/>
            <w:noWrap w:val="0"/>
            <w:vAlign w:val="top"/>
          </w:tcPr>
          <w:p w14:paraId="23279D97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41" w:type="dxa"/>
            <w:shd w:val="clear" w:color="auto" w:fill="auto"/>
            <w:noWrap w:val="0"/>
            <w:vAlign w:val="top"/>
          </w:tcPr>
          <w:p w14:paraId="200FDDD6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shd w:val="clear" w:color="auto" w:fill="auto"/>
            <w:noWrap w:val="0"/>
            <w:vAlign w:val="top"/>
          </w:tcPr>
          <w:p w14:paraId="62AAE752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44" w:type="dxa"/>
            <w:shd w:val="clear" w:color="auto" w:fill="auto"/>
            <w:noWrap w:val="0"/>
            <w:vAlign w:val="top"/>
          </w:tcPr>
          <w:p w14:paraId="370866FE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14:paraId="76B22E11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6F84536C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*Результативность – оценка достижения планируемых результатов в соответствии указанных изменений:</w:t>
      </w:r>
    </w:p>
    <w:p w14:paraId="2DEB7ECA">
      <w:pPr>
        <w:numPr>
          <w:ilvl w:val="0"/>
          <w:numId w:val="3"/>
        </w:numPr>
        <w:spacing w:after="0" w:line="276" w:lineRule="auto"/>
        <w:ind w:left="567" w:firstLine="20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Планируемые результаты не достигнуты,</w:t>
      </w:r>
    </w:p>
    <w:p w14:paraId="32573B78">
      <w:pPr>
        <w:numPr>
          <w:ilvl w:val="0"/>
          <w:numId w:val="3"/>
        </w:numPr>
        <w:spacing w:after="0" w:line="276" w:lineRule="auto"/>
        <w:ind w:left="567" w:firstLine="20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Планируемый результат имеет </w:t>
      </w:r>
      <w:r>
        <w:rPr>
          <w:rFonts w:ascii="Times New Roman" w:hAnsi="Times New Roman"/>
          <w:i/>
          <w:color w:val="000000"/>
          <w:sz w:val="24"/>
          <w:szCs w:val="24"/>
          <w:u w:val="single"/>
        </w:rPr>
        <w:t>незначительную</w:t>
      </w:r>
      <w:r>
        <w:rPr>
          <w:rFonts w:ascii="Times New Roman" w:hAnsi="Times New Roman"/>
          <w:color w:val="000000"/>
          <w:sz w:val="24"/>
          <w:szCs w:val="24"/>
        </w:rPr>
        <w:t xml:space="preserve"> положительную динамику, </w:t>
      </w:r>
    </w:p>
    <w:p w14:paraId="1523765F">
      <w:pPr>
        <w:numPr>
          <w:ilvl w:val="0"/>
          <w:numId w:val="3"/>
        </w:numPr>
        <w:spacing w:after="0" w:line="276" w:lineRule="auto"/>
        <w:ind w:left="567" w:firstLine="20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Планируемый результат имеет </w:t>
      </w:r>
      <w:r>
        <w:rPr>
          <w:rFonts w:ascii="Times New Roman" w:hAnsi="Times New Roman"/>
          <w:i/>
          <w:color w:val="000000"/>
          <w:sz w:val="24"/>
          <w:szCs w:val="24"/>
          <w:u w:val="single"/>
        </w:rPr>
        <w:t>значительную</w:t>
      </w:r>
      <w:r>
        <w:rPr>
          <w:rFonts w:ascii="Times New Roman" w:hAnsi="Times New Roman"/>
          <w:color w:val="000000"/>
          <w:sz w:val="24"/>
          <w:szCs w:val="24"/>
        </w:rPr>
        <w:t xml:space="preserve"> положительную динамику.</w:t>
      </w:r>
    </w:p>
    <w:p w14:paraId="69AC0A75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747A8020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Заключение по результатам прохождения ребенком указанного маршрута с дальнейшими рекомендациями от педагога психолога (приложить и описать все диагностики, используемые по итогу учебного года).</w:t>
      </w:r>
    </w:p>
    <w:p w14:paraId="61617CEC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___________________________________________________________________________________________________________________</w:t>
      </w:r>
    </w:p>
    <w:p w14:paraId="6550E89B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___________________________________________________________________________________________________________________</w:t>
      </w:r>
    </w:p>
    <w:p w14:paraId="1335FDDA">
      <w:pPr>
        <w:spacing w:after="0"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___________________________________________________________________________________________________________________</w:t>
      </w:r>
    </w:p>
    <w:p w14:paraId="6B4D65BA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p w14:paraId="53AAE217">
      <w:pPr>
        <w:spacing w:after="0" w:line="276" w:lineRule="auto"/>
        <w:rPr>
          <w:rFonts w:ascii="Times New Roman" w:hAnsi="Times New Roman"/>
          <w:b/>
          <w:color w:val="000000"/>
          <w:sz w:val="24"/>
          <w:szCs w:val="24"/>
        </w:rPr>
      </w:pPr>
    </w:p>
    <w:p w14:paraId="296DF8A9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wordWrap/>
        <w:jc w:val="right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849D9C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jc w:val="right"/>
        <w:rPr>
          <w:rFonts w:ascii="Times New Roman" w:hAnsi="Times New Roman" w:cs="Times New Roman"/>
          <w:sz w:val="28"/>
          <w:szCs w:val="28"/>
        </w:rPr>
      </w:pPr>
    </w:p>
    <w:p w14:paraId="17397087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clear" w:color="FFFFFF" w:themeColor="background1" w:fill="FFFFFF" w:themeFill="background1"/>
        <w:jc w:val="right"/>
        <w:rPr>
          <w:rFonts w:ascii="Times New Roman" w:hAnsi="Times New Roman" w:cs="Times New Roman"/>
          <w:sz w:val="28"/>
          <w:szCs w:val="28"/>
        </w:rPr>
      </w:pPr>
    </w:p>
    <w:p w14:paraId="4BAB84D8"/>
    <w:p w14:paraId="6B68DF08"/>
    <w:p w14:paraId="62EF8596"/>
    <w:p w14:paraId="43FE83D9">
      <w:bookmarkStart w:id="0" w:name="_GoBack"/>
      <w:bookmarkEnd w:id="0"/>
    </w:p>
    <w:sectPr>
      <w:pgSz w:w="16838" w:h="11906" w:orient="landscape"/>
      <w:pgMar w:top="850" w:right="1134" w:bottom="850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57444A"/>
    <w:multiLevelType w:val="multilevel"/>
    <w:tmpl w:val="6B57444A"/>
    <w:lvl w:ilvl="0" w:tentative="0">
      <w:start w:val="0"/>
      <w:numFmt w:val="decimal"/>
      <w:lvlText w:val="%1-"/>
      <w:lvlJc w:val="left"/>
      <w:pPr>
        <w:ind w:left="1129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49" w:hanging="360"/>
      </w:pPr>
    </w:lvl>
    <w:lvl w:ilvl="2" w:tentative="0">
      <w:start w:val="1"/>
      <w:numFmt w:val="lowerRoman"/>
      <w:lvlText w:val="%3."/>
      <w:lvlJc w:val="right"/>
      <w:pPr>
        <w:ind w:left="2569" w:hanging="180"/>
      </w:pPr>
    </w:lvl>
    <w:lvl w:ilvl="3" w:tentative="0">
      <w:start w:val="1"/>
      <w:numFmt w:val="decimal"/>
      <w:lvlText w:val="%4."/>
      <w:lvlJc w:val="left"/>
      <w:pPr>
        <w:ind w:left="3289" w:hanging="360"/>
      </w:pPr>
    </w:lvl>
    <w:lvl w:ilvl="4" w:tentative="0">
      <w:start w:val="1"/>
      <w:numFmt w:val="lowerLetter"/>
      <w:lvlText w:val="%5."/>
      <w:lvlJc w:val="left"/>
      <w:pPr>
        <w:ind w:left="4009" w:hanging="360"/>
      </w:pPr>
    </w:lvl>
    <w:lvl w:ilvl="5" w:tentative="0">
      <w:start w:val="1"/>
      <w:numFmt w:val="lowerRoman"/>
      <w:lvlText w:val="%6."/>
      <w:lvlJc w:val="right"/>
      <w:pPr>
        <w:ind w:left="4729" w:hanging="180"/>
      </w:pPr>
    </w:lvl>
    <w:lvl w:ilvl="6" w:tentative="0">
      <w:start w:val="1"/>
      <w:numFmt w:val="decimal"/>
      <w:lvlText w:val="%7."/>
      <w:lvlJc w:val="left"/>
      <w:pPr>
        <w:ind w:left="5449" w:hanging="360"/>
      </w:pPr>
    </w:lvl>
    <w:lvl w:ilvl="7" w:tentative="0">
      <w:start w:val="1"/>
      <w:numFmt w:val="lowerLetter"/>
      <w:lvlText w:val="%8."/>
      <w:lvlJc w:val="left"/>
      <w:pPr>
        <w:ind w:left="6169" w:hanging="360"/>
      </w:pPr>
    </w:lvl>
    <w:lvl w:ilvl="8" w:tentative="0">
      <w:start w:val="1"/>
      <w:numFmt w:val="lowerRoman"/>
      <w:lvlText w:val="%9."/>
      <w:lvlJc w:val="right"/>
      <w:pPr>
        <w:ind w:left="6889" w:hanging="180"/>
      </w:pPr>
    </w:lvl>
  </w:abstractNum>
  <w:abstractNum w:abstractNumId="1">
    <w:nsid w:val="7C78520D"/>
    <w:multiLevelType w:val="multilevel"/>
    <w:tmpl w:val="7C78520D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cs="Times New Roman"/>
        <w:color w:val="auto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F083556"/>
    <w:multiLevelType w:val="multilevel"/>
    <w:tmpl w:val="7F08355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797"/>
    <w:rsid w:val="00006D04"/>
    <w:rsid w:val="000B025F"/>
    <w:rsid w:val="00116978"/>
    <w:rsid w:val="00170CCF"/>
    <w:rsid w:val="002C58A7"/>
    <w:rsid w:val="003B2635"/>
    <w:rsid w:val="004D151E"/>
    <w:rsid w:val="005F2A5A"/>
    <w:rsid w:val="006A32A6"/>
    <w:rsid w:val="007332AF"/>
    <w:rsid w:val="007E22C5"/>
    <w:rsid w:val="00850734"/>
    <w:rsid w:val="00883612"/>
    <w:rsid w:val="009B7AF5"/>
    <w:rsid w:val="009D584D"/>
    <w:rsid w:val="00A01C5E"/>
    <w:rsid w:val="00AE3453"/>
    <w:rsid w:val="00B37858"/>
    <w:rsid w:val="00BB6F2D"/>
    <w:rsid w:val="00C83FC8"/>
    <w:rsid w:val="00D024F0"/>
    <w:rsid w:val="00D81CAF"/>
    <w:rsid w:val="00DE16FE"/>
    <w:rsid w:val="00DF6797"/>
    <w:rsid w:val="00E05FA5"/>
    <w:rsid w:val="00E43F0C"/>
    <w:rsid w:val="00ED7531"/>
    <w:rsid w:val="00F86214"/>
    <w:rsid w:val="00FC2BD5"/>
    <w:rsid w:val="08706A9E"/>
    <w:rsid w:val="0C7E26CD"/>
    <w:rsid w:val="0FC45A2A"/>
    <w:rsid w:val="16D0634B"/>
    <w:rsid w:val="21C83851"/>
    <w:rsid w:val="224B6720"/>
    <w:rsid w:val="552F5952"/>
    <w:rsid w:val="74FF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48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7"/>
    <w:unhideWhenUsed/>
    <w:qFormat/>
    <w:uiPriority w:val="9"/>
    <w:pPr>
      <w:keepNext/>
      <w:keepLines/>
      <w:spacing w:before="36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8"/>
    <w:unhideWhenUsed/>
    <w:qFormat/>
    <w:uiPriority w:val="9"/>
    <w:pPr>
      <w:keepNext/>
      <w:keepLines/>
      <w:spacing w:before="32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spacing w:before="32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40"/>
    <w:unhideWhenUsed/>
    <w:qFormat/>
    <w:uiPriority w:val="9"/>
    <w:pPr>
      <w:keepNext/>
      <w:keepLines/>
      <w:spacing w:before="32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spacing w:before="320"/>
      <w:outlineLvl w:val="5"/>
    </w:pPr>
    <w:rPr>
      <w:rFonts w:ascii="Arial" w:hAnsi="Arial" w:eastAsia="Arial" w:cs="Arial"/>
      <w:b/>
      <w:bCs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spacing w:before="320"/>
      <w:outlineLvl w:val="6"/>
    </w:pPr>
    <w:rPr>
      <w:rFonts w:ascii="Arial" w:hAnsi="Arial" w:eastAsia="Arial" w:cs="Arial"/>
      <w:b/>
      <w:bCs/>
      <w:i/>
      <w:iCs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spacing w:before="320"/>
      <w:outlineLvl w:val="7"/>
    </w:pPr>
    <w:rPr>
      <w:rFonts w:ascii="Arial" w:hAnsi="Arial" w:eastAsia="Arial" w:cs="Arial"/>
      <w:i/>
      <w:iCs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spacing w:before="32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otnote reference"/>
    <w:unhideWhenUsed/>
    <w:qFormat/>
    <w:uiPriority w:val="99"/>
    <w:rPr>
      <w:vertAlign w:val="superscript"/>
    </w:rPr>
  </w:style>
  <w:style w:type="character" w:styleId="14">
    <w:name w:val="endnote reference"/>
    <w:semiHidden/>
    <w:unhideWhenUsed/>
    <w:qFormat/>
    <w:uiPriority w:val="99"/>
    <w:rPr>
      <w:vertAlign w:val="superscript"/>
    </w:rPr>
  </w:style>
  <w:style w:type="character" w:styleId="15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6">
    <w:name w:val="Balloon Text"/>
    <w:basedOn w:val="1"/>
    <w:link w:val="185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7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8">
    <w:name w:val="caption"/>
    <w:basedOn w:val="1"/>
    <w:next w:val="1"/>
    <w:semiHidden/>
    <w:unhideWhenUsed/>
    <w:qFormat/>
    <w:uiPriority w:val="35"/>
    <w:rPr>
      <w:b/>
      <w:bCs/>
      <w:color w:val="5B9BD5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9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0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21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22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23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24">
    <w:name w:val="toc 1"/>
    <w:basedOn w:val="1"/>
    <w:next w:val="1"/>
    <w:unhideWhenUsed/>
    <w:qFormat/>
    <w:uiPriority w:val="39"/>
    <w:pPr>
      <w:spacing w:after="57"/>
    </w:pPr>
  </w:style>
  <w:style w:type="paragraph" w:styleId="25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6">
    <w:name w:val="table of figures"/>
    <w:basedOn w:val="1"/>
    <w:next w:val="1"/>
    <w:unhideWhenUsed/>
    <w:qFormat/>
    <w:uiPriority w:val="99"/>
    <w:pPr>
      <w:spacing w:after="0"/>
    </w:pPr>
  </w:style>
  <w:style w:type="paragraph" w:styleId="27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28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29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30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31">
    <w:name w:val="Title"/>
    <w:basedOn w:val="1"/>
    <w:next w:val="1"/>
    <w:link w:val="45"/>
    <w:qFormat/>
    <w:uiPriority w:val="10"/>
    <w:pPr>
      <w:spacing w:before="300"/>
      <w:contextualSpacing/>
    </w:pPr>
    <w:rPr>
      <w:sz w:val="48"/>
      <w:szCs w:val="48"/>
    </w:rPr>
  </w:style>
  <w:style w:type="paragraph" w:styleId="32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33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paragraph" w:styleId="34">
    <w:name w:val="Subtitle"/>
    <w:basedOn w:val="1"/>
    <w:next w:val="1"/>
    <w:link w:val="46"/>
    <w:qFormat/>
    <w:uiPriority w:val="11"/>
    <w:pPr>
      <w:spacing w:before="200"/>
    </w:pPr>
    <w:rPr>
      <w:sz w:val="24"/>
      <w:szCs w:val="24"/>
    </w:rPr>
  </w:style>
  <w:style w:type="table" w:styleId="35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6">
    <w:name w:val="Заголовок 1 Знак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7">
    <w:name w:val="Заголовок 2 Знак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8">
    <w:name w:val="Заголовок 3 Знак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9">
    <w:name w:val="Заголовок 4 Знак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0">
    <w:name w:val="Заголовок 5 Знак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1">
    <w:name w:val="Заголовок 6 Знак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2">
    <w:name w:val="Заголовок 7 Знак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3">
    <w:name w:val="Заголовок 8 Знак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4">
    <w:name w:val="Заголовок 9 Знак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character" w:customStyle="1" w:styleId="45">
    <w:name w:val="Заголовок Знак"/>
    <w:link w:val="31"/>
    <w:qFormat/>
    <w:uiPriority w:val="10"/>
    <w:rPr>
      <w:sz w:val="48"/>
      <w:szCs w:val="48"/>
    </w:rPr>
  </w:style>
  <w:style w:type="character" w:customStyle="1" w:styleId="46">
    <w:name w:val="Подзаголовок Знак"/>
    <w:link w:val="34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Цитата 2 Знак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0">
    <w:name w:val="Выделенная цитата Знак"/>
    <w:link w:val="49"/>
    <w:qFormat/>
    <w:uiPriority w:val="30"/>
    <w:rPr>
      <w:i/>
    </w:rPr>
  </w:style>
  <w:style w:type="character" w:customStyle="1" w:styleId="51">
    <w:name w:val="Верхний колонтитул Знак"/>
    <w:link w:val="21"/>
    <w:qFormat/>
    <w:uiPriority w:val="99"/>
  </w:style>
  <w:style w:type="character" w:customStyle="1" w:styleId="52">
    <w:name w:val="Footer Char"/>
    <w:qFormat/>
    <w:uiPriority w:val="99"/>
  </w:style>
  <w:style w:type="character" w:customStyle="1" w:styleId="53">
    <w:name w:val="Нижний колонтитул Знак"/>
    <w:link w:val="32"/>
    <w:qFormat/>
    <w:uiPriority w:val="99"/>
  </w:style>
  <w:style w:type="table" w:customStyle="1" w:styleId="54">
    <w:name w:val="Table Grid Light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5">
    <w:name w:val="Таблица простая 11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6">
    <w:name w:val="Таблица простая 21"/>
    <w:basedOn w:val="12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7">
    <w:name w:val="Таблица простая 31"/>
    <w:basedOn w:val="12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Таблица простая 41"/>
    <w:basedOn w:val="12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Таблица простая 51"/>
    <w:basedOn w:val="12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0">
    <w:name w:val="Таблица-сетка 1 светлая1"/>
    <w:basedOn w:val="12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1">
    <w:name w:val="Grid Table 1 Light - Accent 1"/>
    <w:basedOn w:val="12"/>
    <w:qFormat/>
    <w:uiPriority w:val="99"/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</w:style>
  <w:style w:type="table" w:customStyle="1" w:styleId="62">
    <w:name w:val="Grid Table 1 Light - Accent 2"/>
    <w:basedOn w:val="12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3">
    <w:name w:val="Grid Table 1 Light - Accent 3"/>
    <w:basedOn w:val="12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4">
    <w:name w:val="Grid Table 1 Light - Accent 4"/>
    <w:basedOn w:val="12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5">
    <w:name w:val="Grid Table 1 Light - Accent 5"/>
    <w:basedOn w:val="12"/>
    <w:qFormat/>
    <w:uiPriority w:val="99"/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</w:style>
  <w:style w:type="table" w:customStyle="1" w:styleId="66">
    <w:name w:val="Grid Table 1 Light - Accent 6"/>
    <w:basedOn w:val="12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7">
    <w:name w:val="Таблица-сетка 2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8">
    <w:name w:val="Grid Table 2 - Accent 1"/>
    <w:basedOn w:val="12"/>
    <w:qFormat/>
    <w:uiPriority w:val="99"/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8A3D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</w:style>
  <w:style w:type="table" w:customStyle="1" w:styleId="69">
    <w:name w:val="Grid Table 2 - Accent 2"/>
    <w:basedOn w:val="12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0">
    <w:name w:val="Grid Table 2 - Accent 3"/>
    <w:basedOn w:val="12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1">
    <w:name w:val="Grid Table 2 - Accent 4"/>
    <w:basedOn w:val="12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2">
    <w:name w:val="Grid Table 2 - Accent 5"/>
    <w:basedOn w:val="12"/>
    <w:qFormat/>
    <w:uiPriority w:val="99"/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73">
    <w:name w:val="Grid Table 2 - Accent 6"/>
    <w:basedOn w:val="12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4">
    <w:name w:val="Таблица-сетка 3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5">
    <w:name w:val="Grid Table 3 - Accent 1"/>
    <w:basedOn w:val="12"/>
    <w:qFormat/>
    <w:uiPriority w:val="99"/>
    <w:tblPr>
      <w:tblBorders>
        <w:bottom w:val="single" w:color="68A3D8" w:themeColor="accent1" w:themeTint="EA" w:sz="4" w:space="0"/>
        <w:insideH w:val="single" w:color="68A3D8" w:themeColor="accent1" w:themeTint="EA" w:sz="4" w:space="0"/>
        <w:insideV w:val="single" w:color="68A3D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</w:style>
  <w:style w:type="table" w:customStyle="1" w:styleId="76">
    <w:name w:val="Grid Table 3 - Accent 2"/>
    <w:basedOn w:val="12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7">
    <w:name w:val="Grid Table 3 - Accent 3"/>
    <w:basedOn w:val="12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8">
    <w:name w:val="Grid Table 3 - Accent 4"/>
    <w:basedOn w:val="12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9">
    <w:name w:val="Grid Table 3 - Accent 5"/>
    <w:basedOn w:val="12"/>
    <w:qFormat/>
    <w:uiPriority w:val="99"/>
    <w:tblPr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80">
    <w:name w:val="Grid Table 3 - Accent 6"/>
    <w:basedOn w:val="12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1">
    <w:name w:val="Таблица-сетка 41"/>
    <w:basedOn w:val="12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2">
    <w:name w:val="Grid Table 4 - Accent 1"/>
    <w:basedOn w:val="12"/>
    <w:qFormat/>
    <w:uiPriority w:val="59"/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68A3D8" w:themeColor="accent1" w:themeTint="EA" w:sz="4" w:space="0"/>
          <w:left w:val="single" w:color="68A3D8" w:themeColor="accent1" w:themeTint="EA" w:sz="4" w:space="0"/>
          <w:bottom w:val="single" w:color="68A3D8" w:themeColor="accent1" w:themeTint="EA" w:sz="4" w:space="0"/>
          <w:right w:val="single" w:color="68A3D8" w:themeColor="accent1" w:themeTint="EA" w:sz="4" w:space="0"/>
        </w:tcBorders>
        <w:shd w:val="clear" w:color="68A3D8" w:themeColor="accent1" w:themeTint="EA" w:fill="68A3D8" w:themeFill="accent1" w:themeFillTint="EA"/>
      </w:tcPr>
    </w:tblStylePr>
    <w:tblStylePr w:type="lastRow">
      <w:rPr>
        <w:b/>
        <w:color w:val="404040"/>
      </w:rPr>
      <w:tcPr>
        <w:tcBorders>
          <w:top w:val="single" w:color="68A3D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</w:style>
  <w:style w:type="table" w:customStyle="1" w:styleId="83">
    <w:name w:val="Grid Table 4 - Accent 2"/>
    <w:basedOn w:val="12"/>
    <w:qFormat/>
    <w:uiPriority w:val="5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4">
    <w:name w:val="Grid Table 4 - Accent 3"/>
    <w:basedOn w:val="12"/>
    <w:qFormat/>
    <w:uiPriority w:val="5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5">
    <w:name w:val="Grid Table 4 - Accent 4"/>
    <w:basedOn w:val="12"/>
    <w:qFormat/>
    <w:uiPriority w:val="5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6">
    <w:name w:val="Grid Table 4 - Accent 5"/>
    <w:basedOn w:val="12"/>
    <w:qFormat/>
    <w:uiPriority w:val="59"/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87">
    <w:name w:val="Grid Table 4 - Accent 6"/>
    <w:basedOn w:val="12"/>
    <w:qFormat/>
    <w:uiPriority w:val="5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8">
    <w:name w:val="Таблица-сетка 5 темная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9">
    <w:name w:val="Grid Table 5 Dark- Accent 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band1Vert">
      <w:tcPr>
        <w:shd w:val="clear" w:color="B3D1EB" w:themeColor="accent1" w:themeTint="75" w:fill="B3D1EB" w:themeFill="accent1" w:themeFillTint="75"/>
      </w:tcPr>
    </w:tblStylePr>
    <w:tblStylePr w:type="band1Horz">
      <w:tcPr>
        <w:shd w:val="clear" w:color="B3D1EB" w:themeColor="accent1" w:themeTint="75" w:fill="B3D1EB" w:themeFill="accent1" w:themeFillTint="75"/>
      </w:tcPr>
    </w:tblStylePr>
  </w:style>
  <w:style w:type="table" w:customStyle="1" w:styleId="90">
    <w:name w:val="Grid Table 5 Dark - Accent 2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91">
    <w:name w:val="Grid Table 5 Dark - Accent 3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2">
    <w:name w:val="Grid Table 5 Dark- Accent 4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3">
    <w:name w:val="Grid Table 5 Dark - Accent 5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band1Vert">
      <w:tcPr>
        <w:shd w:val="clear" w:color="A9BEE3" w:themeColor="accent5" w:themeTint="75" w:fill="A9BEE3" w:themeFill="accent5" w:themeFillTint="75"/>
      </w:tcPr>
    </w:tblStylePr>
    <w:tblStylePr w:type="band1Horz">
      <w:tcPr>
        <w:shd w:val="clear" w:color="A9BEE3" w:themeColor="accent5" w:themeTint="75" w:fill="A9BEE3" w:themeFill="accent5" w:themeFillTint="75"/>
      </w:tcPr>
    </w:tblStylePr>
  </w:style>
  <w:style w:type="table" w:customStyle="1" w:styleId="94">
    <w:name w:val="Grid Table 5 Dark - Accent 6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5">
    <w:name w:val="Таблица-сетка 6 цветная1"/>
    <w:basedOn w:val="12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6">
    <w:name w:val="Grid Table 6 Colorful - Accent 1"/>
    <w:basedOn w:val="12"/>
    <w:qFormat/>
    <w:uiPriority w:val="99"/>
    <w:tblPr>
      <w:tblBorders>
        <w:top w:val="single" w:color="ACCCE9" w:themeColor="accent1" w:themeTint="80" w:sz="4" w:space="0"/>
        <w:left w:val="single" w:color="ACCCE9" w:themeColor="accent1" w:themeTint="80" w:sz="4" w:space="0"/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CCCE9" w:themeColor="accent1" w:themeTint="80" w:sz="12" w:space="0"/>
        </w:tcBorders>
      </w:tcPr>
    </w:tblStylePr>
    <w:tblStylePr w:type="lastRow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DCDEA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7">
    <w:name w:val="Grid Table 6 Colorful - Accent 2"/>
    <w:basedOn w:val="12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8">
    <w:name w:val="Grid Table 6 Colorful - Accent 3"/>
    <w:basedOn w:val="12"/>
    <w:qFormat/>
    <w:uiPriority w:val="99"/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/>
        <w14:textFill>
          <w14:solidFill>
            <w14:schemeClr w14:val="accent3"/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99">
    <w:name w:val="Grid Table 6 Colorful - Accent 4"/>
    <w:basedOn w:val="12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0">
    <w:name w:val="Grid Table 6 Colorful - Accent 5"/>
    <w:basedOn w:val="12"/>
    <w:qFormat/>
    <w:uiPriority w:val="99"/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4472C4" w:themeColor="accent5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101">
    <w:name w:val="Grid Table 6 Colorful - Accent 6"/>
    <w:basedOn w:val="12"/>
    <w:qFormat/>
    <w:uiPriority w:val="99"/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54174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54174" w:themeColor="accent5" w:themeShade="94"/>
      </w:rPr>
    </w:tblStylePr>
    <w:tblStylePr w:type="firstCol">
      <w:rPr>
        <w:b/>
        <w:color w:val="254174" w:themeColor="accent5" w:themeShade="94"/>
      </w:rPr>
    </w:tblStylePr>
    <w:tblStylePr w:type="lastCol">
      <w:rPr>
        <w:b/>
        <w:color w:val="254174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102">
    <w:name w:val="Таблица-сетка 7 цветная1"/>
    <w:basedOn w:val="12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3">
    <w:name w:val="Grid Table 7 Colorful - Accent 1"/>
    <w:basedOn w:val="12"/>
    <w:qFormat/>
    <w:uiPriority w:val="99"/>
    <w:tblPr>
      <w:tblBorders>
        <w:bottom w:val="single" w:color="ACCCE9" w:themeColor="accent1" w:themeTint="80" w:sz="4" w:space="0"/>
        <w:right w:val="single" w:color="ACCCE9" w:themeColor="accent1" w:themeTint="80" w:sz="4" w:space="0"/>
        <w:insideH w:val="single" w:color="ACCCE9" w:themeColor="accent1" w:themeTint="80" w:sz="4" w:space="0"/>
        <w:insideV w:val="single" w:color="ACCCE9" w:themeColor="accent1" w:themeTint="80" w:sz="4" w:space="0"/>
      </w:tblBorders>
    </w:tblPr>
    <w:tblStylePr w:type="fir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CCCE9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CCCE9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CCCE9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CCCE9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DCDEA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4">
    <w:name w:val="Grid Table 7 Colorful - Accent 2"/>
    <w:basedOn w:val="12"/>
    <w:qFormat/>
    <w:uiPriority w:val="99"/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5">
    <w:name w:val="Grid Table 7 Colorful - Accent 3"/>
    <w:basedOn w:val="12"/>
    <w:qFormat/>
    <w:uiPriority w:val="99"/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6">
    <w:name w:val="Grid Table 7 Colorful - Accent 4"/>
    <w:basedOn w:val="12"/>
    <w:qFormat/>
    <w:uiPriority w:val="99"/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7">
    <w:name w:val="Grid Table 7 Colorful - Accent 5"/>
    <w:basedOn w:val="12"/>
    <w:qFormat/>
    <w:uiPriority w:val="99"/>
    <w:tblPr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firstRow">
      <w:rPr>
        <w:rFonts w:ascii="Arial" w:hAnsi="Arial"/>
        <w:b/>
        <w:color w:val="254174" w:themeColor="accent5" w:themeShade="94"/>
        <w:sz w:val="22"/>
      </w:rPr>
      <w:tcPr>
        <w:tcBorders>
          <w:top w:val="nil"/>
          <w:left w:val="nil"/>
          <w:bottom w:val="single" w:color="95AFDD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4" w:themeColor="accent5" w:themeShade="94"/>
        <w:sz w:val="22"/>
      </w:rPr>
      <w:tcPr>
        <w:tcBorders>
          <w:top w:val="single" w:color="95AFDD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nil"/>
          <w:bottom w:val="nil"/>
          <w:right w:val="single" w:color="95AFDD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5" w:themeShade="94"/>
        <w:sz w:val="22"/>
      </w:rPr>
      <w:tcPr>
        <w:tcBorders>
          <w:top w:val="nil"/>
          <w:left w:val="single" w:color="95AFDD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254174" w:themeColor="accent5" w:themeShade="94"/>
        <w:sz w:val="22"/>
      </w:rPr>
      <w:tcPr>
        <w:shd w:val="clear" w:color="D8E2F2" w:themeColor="accent5" w:themeTint="34" w:fill="D8E2F2" w:themeFill="accent5" w:themeFillTint="34"/>
      </w:tcPr>
    </w:tblStylePr>
    <w:tblStylePr w:type="band2Horz">
      <w:rPr>
        <w:rFonts w:ascii="Arial" w:hAnsi="Arial"/>
        <w:color w:val="254174" w:themeColor="accent5" w:themeShade="94"/>
        <w:sz w:val="22"/>
      </w:rPr>
    </w:tblStylePr>
  </w:style>
  <w:style w:type="table" w:customStyle="1" w:styleId="108">
    <w:name w:val="Grid Table 7 Colorful - Accent 6"/>
    <w:basedOn w:val="12"/>
    <w:qFormat/>
    <w:uiPriority w:val="99"/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9">
    <w:name w:val="Список-таблица 1 светлая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0">
    <w:name w:val="List Table 1 Light - Accent 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tcPr>
        <w:shd w:val="clear" w:color="D5E5F4" w:themeColor="accent1" w:themeTint="40" w:fill="D5E5F4" w:themeFill="accent1" w:themeFillTint="40"/>
      </w:tcPr>
    </w:tblStylePr>
  </w:style>
  <w:style w:type="table" w:customStyle="1" w:styleId="111">
    <w:name w:val="List Table 1 Light - Accent 2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2">
    <w:name w:val="List Table 1 Light - Accent 3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3">
    <w:name w:val="List Table 1 Light - Accent 4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4">
    <w:name w:val="List Table 1 Light - Accent 5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tcPr>
        <w:shd w:val="clear" w:color="D0DBF0" w:themeColor="accent5" w:themeTint="40" w:fill="D0DBF0" w:themeFill="accent5" w:themeFillTint="40"/>
      </w:tcPr>
    </w:tblStylePr>
  </w:style>
  <w:style w:type="table" w:customStyle="1" w:styleId="115">
    <w:name w:val="List Table 1 Light - Accent 6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6">
    <w:name w:val="Список-таблица 21"/>
    <w:basedOn w:val="12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7">
    <w:name w:val="List Table 2 - Accent 1"/>
    <w:basedOn w:val="12"/>
    <w:qFormat/>
    <w:uiPriority w:val="99"/>
    <w:tblPr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il"/>
          <w:bottom w:val="single" w:color="A2C6E7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</w:style>
  <w:style w:type="table" w:customStyle="1" w:styleId="118">
    <w:name w:val="List Table 2 - Accent 2"/>
    <w:basedOn w:val="12"/>
    <w:qFormat/>
    <w:uiPriority w:val="99"/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9">
    <w:name w:val="List Table 2 - Accent 3"/>
    <w:basedOn w:val="12"/>
    <w:qFormat/>
    <w:uiPriority w:val="99"/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20">
    <w:name w:val="List Table 2 - Accent 4"/>
    <w:basedOn w:val="12"/>
    <w:qFormat/>
    <w:uiPriority w:val="99"/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21">
    <w:name w:val="List Table 2 - Accent 5"/>
    <w:basedOn w:val="12"/>
    <w:qFormat/>
    <w:uiPriority w:val="99"/>
    <w:tblPr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il"/>
          <w:bottom w:val="single" w:color="95AFDD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</w:style>
  <w:style w:type="table" w:customStyle="1" w:styleId="122">
    <w:name w:val="List Table 2 - Accent 6"/>
    <w:basedOn w:val="12"/>
    <w:qFormat/>
    <w:uiPriority w:val="99"/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3">
    <w:name w:val="Список-таблица 3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4">
    <w:name w:val="List Table 3 - Accent 1"/>
    <w:basedOn w:val="12"/>
    <w:qFormat/>
    <w:uiPriority w:val="99"/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</w:style>
  <w:style w:type="table" w:customStyle="1" w:styleId="125">
    <w:name w:val="List Table 3 - Accent 2"/>
    <w:basedOn w:val="12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6">
    <w:name w:val="List Table 3 - Accent 3"/>
    <w:basedOn w:val="12"/>
    <w:qFormat/>
    <w:uiPriority w:val="99"/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7">
    <w:name w:val="List Table 3 - Accent 4"/>
    <w:basedOn w:val="12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8">
    <w:name w:val="List Table 3 - Accent 5"/>
    <w:basedOn w:val="12"/>
    <w:qFormat/>
    <w:uiPriority w:val="99"/>
    <w:tblPr>
      <w:tblBorders>
        <w:top w:val="single" w:color="8EA9DB" w:themeColor="accent5" w:themeTint="9A" w:sz="4" w:space="0"/>
        <w:left w:val="single" w:color="8EA9DB" w:themeColor="accent5" w:themeTint="9A" w:sz="4" w:space="0"/>
        <w:bottom w:val="single" w:color="8EA9DB" w:themeColor="accent5" w:themeTint="9A" w:sz="4" w:space="0"/>
        <w:right w:val="single" w:color="8EA9DB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EA9DB" w:themeColor="accent5" w:themeTint="9A" w:fill="8E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EA9DB" w:themeColor="accent5" w:themeTint="9A" w:sz="4" w:space="0"/>
          <w:right w:val="single" w:color="8EA9DB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8EA9DB" w:themeColor="accent5" w:themeTint="9A" w:sz="4" w:space="0"/>
          <w:bottom w:val="single" w:color="8EA9DB" w:themeColor="accent5" w:themeTint="9A" w:sz="4" w:space="0"/>
        </w:tcBorders>
      </w:tcPr>
    </w:tblStylePr>
  </w:style>
  <w:style w:type="table" w:customStyle="1" w:styleId="129">
    <w:name w:val="List Table 3 - Accent 6"/>
    <w:basedOn w:val="12"/>
    <w:qFormat/>
    <w:uiPriority w:val="99"/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30">
    <w:name w:val="Список-таблица 4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1">
    <w:name w:val="List Table 4 - Accent 1"/>
    <w:basedOn w:val="12"/>
    <w:qFormat/>
    <w:uiPriority w:val="99"/>
    <w:tblPr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</w:style>
  <w:style w:type="table" w:customStyle="1" w:styleId="132">
    <w:name w:val="List Table 4 - Accent 2"/>
    <w:basedOn w:val="12"/>
    <w:qFormat/>
    <w:uiPriority w:val="9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3">
    <w:name w:val="List Table 4 - Accent 3"/>
    <w:basedOn w:val="12"/>
    <w:qFormat/>
    <w:uiPriority w:val="9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4">
    <w:name w:val="List Table 4 - Accent 4"/>
    <w:basedOn w:val="12"/>
    <w:qFormat/>
    <w:uiPriority w:val="9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5">
    <w:name w:val="List Table 4 - Accent 5"/>
    <w:basedOn w:val="12"/>
    <w:qFormat/>
    <w:uiPriority w:val="99"/>
    <w:tblPr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5" w:themeTint="40" w:fill="D0DBF0" w:themeFill="accent5" w:themeFillTint="40"/>
      </w:tcPr>
    </w:tblStylePr>
  </w:style>
  <w:style w:type="table" w:customStyle="1" w:styleId="136">
    <w:name w:val="List Table 4 - Accent 6"/>
    <w:basedOn w:val="12"/>
    <w:qFormat/>
    <w:uiPriority w:val="9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7">
    <w:name w:val="Список-таблица 5 темная1"/>
    <w:basedOn w:val="12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8">
    <w:name w:val="List Table 5 Dark - Accent 1"/>
    <w:basedOn w:val="12"/>
    <w:qFormat/>
    <w:uiPriority w:val="99"/>
    <w:tblPr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5B9BD5" w:themeColor="accent1" w:sz="32" w:space="0"/>
          <w:bottom w:val="single" w:color="FFFFFF" w:themeColor="light1" w:sz="12" w:space="0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5B9BD5" w:themeColor="accent1" w:fill="5B9BD5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5B9BD5" w:themeColor="accent1" w:fill="5B9BD5" w:themeFill="accent1"/>
      </w:tcPr>
    </w:tblStylePr>
  </w:style>
  <w:style w:type="table" w:customStyle="1" w:styleId="139">
    <w:name w:val="List Table 5 Dark - Accent 2"/>
    <w:basedOn w:val="12"/>
    <w:qFormat/>
    <w:uiPriority w:val="99"/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40">
    <w:name w:val="List Table 5 Dark - Accent 3"/>
    <w:basedOn w:val="12"/>
    <w:qFormat/>
    <w:uiPriority w:val="99"/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41">
    <w:name w:val="List Table 5 Dark - Accent 4"/>
    <w:basedOn w:val="12"/>
    <w:qFormat/>
    <w:uiPriority w:val="99"/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2">
    <w:name w:val="List Table 5 Dark - Accent 5"/>
    <w:basedOn w:val="12"/>
    <w:qFormat/>
    <w:uiPriority w:val="99"/>
    <w:tblPr>
      <w:tblBorders>
        <w:top w:val="single" w:color="8EA9DB" w:themeColor="accent5" w:themeTint="9A" w:sz="32" w:space="0"/>
        <w:left w:val="single" w:color="8EA9DB" w:themeColor="accent5" w:themeTint="9A" w:sz="32" w:space="0"/>
        <w:bottom w:val="single" w:color="8EA9DB" w:themeColor="accent5" w:themeTint="9A" w:sz="32" w:space="0"/>
        <w:right w:val="single" w:color="8EA9DB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8EA9DB" w:themeColor="accent5" w:themeTint="9A" w:sz="32" w:space="0"/>
          <w:bottom w:val="single" w:color="FFFFFF" w:themeColor="light1" w:sz="12" w:space="0"/>
        </w:tcBorders>
        <w:shd w:val="clear" w:color="8EA9DB" w:themeColor="accent5" w:themeTint="9A" w:fill="8E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8EA9DB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EA9DB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8EA9DB" w:themeColor="accent5" w:themeTint="9A" w:fill="8EA9DB" w:themeFill="accent5" w:themeFillTint="9A"/>
      </w:tcPr>
    </w:tblStylePr>
  </w:style>
  <w:style w:type="table" w:customStyle="1" w:styleId="143">
    <w:name w:val="List Table 5 Dark - Accent 6"/>
    <w:basedOn w:val="12"/>
    <w:qFormat/>
    <w:uiPriority w:val="99"/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4">
    <w:name w:val="Список-таблица 6 цветная1"/>
    <w:basedOn w:val="12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5">
    <w:name w:val="List Table 6 Colorful - Accent 1"/>
    <w:basedOn w:val="12"/>
    <w:qFormat/>
    <w:uiPriority w:val="99"/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color w:val="245B8C" w:themeColor="accent1" w:themeShade="94"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color w:val="245B8C" w:themeColor="accent1" w:themeShade="94"/>
      </w:rPr>
      <w:tcPr>
        <w:tcBorders>
          <w:top w:val="single" w:color="5B9BD5" w:themeColor="accent1" w:sz="4" w:space="0"/>
        </w:tcBorders>
      </w:tcPr>
    </w:tblStylePr>
    <w:tblStylePr w:type="firstCol">
      <w:rPr>
        <w:b/>
        <w:color w:val="245B8C" w:themeColor="accent1" w:themeShade="94"/>
      </w:rPr>
    </w:tblStylePr>
    <w:tblStylePr w:type="lastCol">
      <w:rPr>
        <w:b/>
        <w:color w:val="245B8C" w:themeColor="accent1" w:themeShade="94"/>
      </w:r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</w:style>
  <w:style w:type="table" w:customStyle="1" w:styleId="146">
    <w:name w:val="List Table 6 Colorful - Accent 2"/>
    <w:basedOn w:val="12"/>
    <w:qFormat/>
    <w:uiPriority w:val="99"/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7">
    <w:name w:val="List Table 6 Colorful - Accent 3"/>
    <w:basedOn w:val="12"/>
    <w:qFormat/>
    <w:uiPriority w:val="99"/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4"/>
    <w:basedOn w:val="12"/>
    <w:qFormat/>
    <w:uiPriority w:val="99"/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5"/>
    <w:basedOn w:val="12"/>
    <w:qFormat/>
    <w:uiPriority w:val="99"/>
    <w:tblPr>
      <w:tblBorders>
        <w:top w:val="single" w:color="8EA9DB" w:themeColor="accent5" w:themeTint="9A" w:sz="4" w:space="0"/>
        <w:bottom w:val="single" w:color="8EA9DB" w:themeColor="accent5" w:themeTint="9A" w:sz="4" w:space="0"/>
      </w:tblBorders>
    </w:tblPr>
    <w:tblStylePr w:type="fir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8EA9DB" w:themeColor="accent5" w:themeTint="9A" w:sz="4" w:space="0"/>
        </w:tcBorders>
      </w:tcPr>
    </w:tblStylePr>
    <w:tblStylePr w:type="lastRow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</w:tcBorders>
      </w:tcPr>
    </w:tblStylePr>
    <w:tblStylePr w:type="fir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8FAADC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6 Colorful - Accent 6"/>
    <w:basedOn w:val="12"/>
    <w:qFormat/>
    <w:uiPriority w:val="99"/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Список-таблица 7 цветная1"/>
    <w:basedOn w:val="12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2">
    <w:name w:val="List Table 7 Colorful - Accent 1"/>
    <w:basedOn w:val="12"/>
    <w:qFormat/>
    <w:uiPriority w:val="99"/>
    <w:tblPr>
      <w:tblBorders>
        <w:right w:val="single" w:color="5B9BD5" w:themeColor="accent1" w:sz="4" w:space="0"/>
      </w:tblBorders>
    </w:tblPr>
    <w:tblStylePr w:type="firstRow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single" w:color="5B9BD5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B8C" w:themeColor="accent1" w:themeShade="94"/>
        <w:sz w:val="22"/>
      </w:rPr>
      <w:tcPr>
        <w:tcBorders>
          <w:top w:val="single" w:color="5B9BD5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nil"/>
          <w:bottom w:val="nil"/>
          <w:right w:val="single" w:color="5B9BD5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1" w:themeShade="94"/>
        <w:sz w:val="22"/>
      </w:rPr>
      <w:tcPr>
        <w:tcBorders>
          <w:top w:val="nil"/>
          <w:left w:val="single" w:color="5B9BD5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B8C" w:themeColor="accent1" w:themeShade="94"/>
        <w:sz w:val="22"/>
      </w:rPr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B8C" w:themeColor="accent1" w:themeShade="94"/>
        <w:sz w:val="22"/>
      </w:rPr>
    </w:tblStylePr>
  </w:style>
  <w:style w:type="table" w:customStyle="1" w:styleId="153">
    <w:name w:val="List Table 7 Colorful - Accent 2"/>
    <w:basedOn w:val="12"/>
    <w:qFormat/>
    <w:uiPriority w:val="99"/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4">
    <w:name w:val="List Table 7 Colorful - Accent 3"/>
    <w:basedOn w:val="12"/>
    <w:qFormat/>
    <w:uiPriority w:val="99"/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4"/>
    <w:basedOn w:val="12"/>
    <w:qFormat/>
    <w:uiPriority w:val="99"/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5"/>
    <w:basedOn w:val="12"/>
    <w:qFormat/>
    <w:uiPriority w:val="99"/>
    <w:tblPr>
      <w:tblBorders>
        <w:right w:val="single" w:color="8EA9DB" w:themeColor="accent5" w:themeTint="9A" w:sz="4" w:space="0"/>
      </w:tblBorders>
    </w:tblPr>
    <w:tblStylePr w:type="fir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8EA9DB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8EA9DB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8EA9DB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8EA9DB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5" w:themeTint="40" w:fill="D0DBF0" w:themeFill="accent5" w:themeFillTint="40"/>
      </w:tcPr>
    </w:tblStylePr>
    <w:tblStylePr w:type="band1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0DBF0" w:themeColor="accent5" w:themeTint="40" w:fill="D0DBF0" w:themeFill="accent5" w:themeFillTint="40"/>
      </w:tcPr>
    </w:tblStylePr>
    <w:tblStylePr w:type="band2Horz">
      <w:rPr>
        <w:rFonts w:ascii="Arial" w:hAnsi="Arial"/>
        <w:color w:val="8FAADC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st Table 7 Colorful - Accent 6"/>
    <w:basedOn w:val="12"/>
    <w:qFormat/>
    <w:uiPriority w:val="99"/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ned - Accent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9">
    <w:name w:val="Lined - Accent 1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</w:style>
  <w:style w:type="table" w:customStyle="1" w:styleId="160">
    <w:name w:val="Lined - Accent 2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1">
    <w:name w:val="Lined - Accent 3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2">
    <w:name w:val="Lined - Accent 4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3">
    <w:name w:val="Lined - Accent 5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164">
    <w:name w:val="Lined - Accent 6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5">
    <w:name w:val="Bordered &amp; Lined - Accent"/>
    <w:basedOn w:val="12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6">
    <w:name w:val="Bordered &amp; Lined - Accent 1"/>
    <w:basedOn w:val="12"/>
    <w:qFormat/>
    <w:uiPriority w:val="99"/>
    <w:rPr>
      <w:color w:val="404040"/>
    </w:rPr>
    <w:tblPr>
      <w:tblBorders>
        <w:top w:val="single" w:color="245B8D" w:themeColor="accent1" w:themeShade="95" w:sz="4" w:space="0"/>
        <w:left w:val="single" w:color="245B8D" w:themeColor="accent1" w:themeShade="95" w:sz="4" w:space="0"/>
        <w:bottom w:val="single" w:color="245B8D" w:themeColor="accent1" w:themeShade="95" w:sz="4" w:space="0"/>
        <w:right w:val="single" w:color="245B8D" w:themeColor="accent1" w:themeShade="95" w:sz="4" w:space="0"/>
        <w:insideH w:val="single" w:color="245B8D" w:themeColor="accent1" w:themeShade="95" w:sz="4" w:space="0"/>
        <w:insideV w:val="single" w:color="245B8D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3D8" w:themeColor="accent1" w:themeTint="EA" w:fill="68A3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</w:style>
  <w:style w:type="table" w:customStyle="1" w:styleId="167">
    <w:name w:val="Bordered &amp; Lined - Accent 2"/>
    <w:basedOn w:val="12"/>
    <w:qFormat/>
    <w:uiPriority w:val="99"/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8">
    <w:name w:val="Bordered &amp; Lined - Accent 3"/>
    <w:basedOn w:val="12"/>
    <w:qFormat/>
    <w:uiPriority w:val="99"/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9">
    <w:name w:val="Bordered &amp; Lined - Accent 4"/>
    <w:basedOn w:val="12"/>
    <w:qFormat/>
    <w:uiPriority w:val="99"/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70">
    <w:name w:val="Bordered &amp; Lined - Accent 5"/>
    <w:basedOn w:val="12"/>
    <w:qFormat/>
    <w:uiPriority w:val="99"/>
    <w:rPr>
      <w:color w:val="404040"/>
    </w:rPr>
    <w:tblPr>
      <w:tblBorders>
        <w:top w:val="single" w:color="244175" w:themeColor="accent5" w:themeShade="95" w:sz="4" w:space="0"/>
        <w:left w:val="single" w:color="244175" w:themeColor="accent5" w:themeShade="95" w:sz="4" w:space="0"/>
        <w:bottom w:val="single" w:color="244175" w:themeColor="accent5" w:themeShade="95" w:sz="4" w:space="0"/>
        <w:right w:val="single" w:color="244175" w:themeColor="accent5" w:themeShade="95" w:sz="4" w:space="0"/>
        <w:insideH w:val="single" w:color="244175" w:themeColor="accent5" w:themeShade="95" w:sz="4" w:space="0"/>
        <w:insideV w:val="single" w:color="244175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2" w:themeColor="accent5" w:themeTint="34" w:fill="D8E2F2" w:themeFill="accent5" w:themeFillTint="34"/>
      </w:tcPr>
    </w:tblStylePr>
  </w:style>
  <w:style w:type="table" w:customStyle="1" w:styleId="171">
    <w:name w:val="Bordered &amp; Lined - Accent 6"/>
    <w:basedOn w:val="12"/>
    <w:qFormat/>
    <w:uiPriority w:val="99"/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2">
    <w:name w:val="Bordered"/>
    <w:basedOn w:val="12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3">
    <w:name w:val="Bordered - Accent 1"/>
    <w:basedOn w:val="12"/>
    <w:qFormat/>
    <w:uiPriority w:val="99"/>
    <w:tblPr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</w:style>
  <w:style w:type="table" w:customStyle="1" w:styleId="174">
    <w:name w:val="Bordered - Accent 2"/>
    <w:basedOn w:val="12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5">
    <w:name w:val="Bordered - Accent 3"/>
    <w:basedOn w:val="12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6">
    <w:name w:val="Bordered - Accent 4"/>
    <w:basedOn w:val="12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7">
    <w:name w:val="Bordered - Accent 5"/>
    <w:basedOn w:val="12"/>
    <w:qFormat/>
    <w:uiPriority w:val="99"/>
    <w:tblPr>
      <w:tblBorders>
        <w:top w:val="single" w:color="B3C6E7" w:themeColor="accent5" w:themeTint="67" w:sz="4" w:space="0"/>
        <w:left w:val="single" w:color="B3C6E7" w:themeColor="accent5" w:themeTint="67" w:sz="4" w:space="0"/>
        <w:bottom w:val="single" w:color="B3C6E7" w:themeColor="accent5" w:themeTint="67" w:sz="4" w:space="0"/>
        <w:right w:val="single" w:color="B3C6E7" w:themeColor="accent5" w:themeTint="67" w:sz="4" w:space="0"/>
        <w:insideH w:val="single" w:color="B3C6E7" w:themeColor="accent5" w:themeTint="67" w:sz="4" w:space="0"/>
        <w:insideV w:val="single" w:color="B3C6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8E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EA9DB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EA9DB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5" w:themeTint="67" w:sz="4" w:space="0"/>
          <w:left w:val="single" w:color="B3C6E7" w:themeColor="accent5" w:themeTint="67" w:sz="4" w:space="0"/>
          <w:bottom w:val="single" w:color="B3C6E7" w:themeColor="accent5" w:themeTint="67" w:sz="4" w:space="0"/>
          <w:right w:val="single" w:color="B3C6E7" w:themeColor="accent5" w:themeTint="67" w:sz="4" w:space="0"/>
        </w:tcBorders>
      </w:tcPr>
    </w:tblStylePr>
  </w:style>
  <w:style w:type="table" w:customStyle="1" w:styleId="178">
    <w:name w:val="Bordered - Accent 6"/>
    <w:basedOn w:val="12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9">
    <w:name w:val="Текст сноски Знак"/>
    <w:link w:val="19"/>
    <w:qFormat/>
    <w:uiPriority w:val="99"/>
    <w:rPr>
      <w:sz w:val="18"/>
    </w:rPr>
  </w:style>
  <w:style w:type="character" w:customStyle="1" w:styleId="180">
    <w:name w:val="Текст концевой сноски Знак"/>
    <w:link w:val="17"/>
    <w:qFormat/>
    <w:uiPriority w:val="99"/>
    <w:rPr>
      <w:sz w:val="20"/>
    </w:rPr>
  </w:style>
  <w:style w:type="paragraph" w:customStyle="1" w:styleId="181">
    <w:name w:val="Заголовок оглавления1"/>
    <w:unhideWhenUsed/>
    <w:qFormat/>
    <w:uiPriority w:val="39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182">
    <w:name w:val="No Spacing"/>
    <w:basedOn w:val="1"/>
    <w:qFormat/>
    <w:uiPriority w:val="1"/>
    <w:pPr>
      <w:spacing w:after="0" w:line="240" w:lineRule="auto"/>
    </w:pPr>
  </w:style>
  <w:style w:type="paragraph" w:styleId="183">
    <w:name w:val="List Paragraph"/>
    <w:basedOn w:val="1"/>
    <w:qFormat/>
    <w:uiPriority w:val="34"/>
    <w:pPr>
      <w:ind w:left="720"/>
      <w:contextualSpacing/>
    </w:pPr>
  </w:style>
  <w:style w:type="paragraph" w:customStyle="1" w:styleId="184">
    <w:name w:val="Основной текст1"/>
    <w:qFormat/>
    <w:uiPriority w:val="1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Times New Roman" w:hAnsi="Times New Roman" w:eastAsia="Times New Roman" w:cs="Times New Roman"/>
      <w:sz w:val="25"/>
      <w:szCs w:val="25"/>
      <w:lang w:val="ru-RU" w:eastAsia="en-US" w:bidi="ar-SA"/>
    </w:rPr>
  </w:style>
  <w:style w:type="character" w:customStyle="1" w:styleId="185">
    <w:name w:val="Текст выноски Знак"/>
    <w:basedOn w:val="11"/>
    <w:link w:val="16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3260</Words>
  <Characters>18586</Characters>
  <Lines>154</Lines>
  <Paragraphs>43</Paragraphs>
  <TotalTime>1</TotalTime>
  <ScaleCrop>false</ScaleCrop>
  <LinksUpToDate>false</LinksUpToDate>
  <CharactersWithSpaces>21803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2025-09-25T20:32:00Z</dcterms:created>
  <dc:creator>Пользователь Windows</dc:creator>
  <cp:lastModifiedBy>СОШ 3</cp:lastModifiedBy>
  <cp:lastPrinted>2025-10-29T14:55:00Z</cp:lastPrinted>
  <dcterms:modified xsi:type="dcterms:W3CDTF">2025-11-17T13:32:15Z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AC2E2A64FFDB41629D9DBE4DC9B509C0_13</vt:lpwstr>
  </property>
</Properties>
</file>